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黑体" w:hAnsi="黑体" w:eastAsia="黑体" w:cs="黑体"/>
          <w:b w:val="0"/>
          <w:bCs w:val="0"/>
          <w:color w:val="auto"/>
          <w:sz w:val="36"/>
          <w:szCs w:val="36"/>
        </w:rPr>
      </w:pPr>
      <w:r>
        <w:rPr>
          <w:rFonts w:hint="eastAsia" w:ascii="黑体" w:hAnsi="黑体" w:eastAsia="黑体" w:cs="黑体"/>
          <w:b w:val="0"/>
          <w:bCs w:val="0"/>
          <w:sz w:val="36"/>
          <w:szCs w:val="36"/>
          <w:lang w:eastAsia="zh-CN"/>
        </w:rPr>
        <w:t>八步区</w:t>
      </w:r>
      <w:r>
        <w:rPr>
          <w:rFonts w:hint="eastAsia" w:ascii="黑体" w:hAnsi="黑体" w:eastAsia="黑体" w:cs="黑体"/>
          <w:b w:val="0"/>
          <w:bCs w:val="0"/>
          <w:sz w:val="36"/>
          <w:szCs w:val="36"/>
        </w:rPr>
        <w:t>保障性住房领域基层政务公开标准目录</w:t>
      </w:r>
    </w:p>
    <w:p>
      <w:pPr>
        <w:pStyle w:val="2"/>
        <w:rPr>
          <w:rFonts w:hint="eastAsia"/>
        </w:rPr>
      </w:pPr>
    </w:p>
    <w:tbl>
      <w:tblPr>
        <w:tblStyle w:val="4"/>
        <w:tblW w:w="14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15"/>
        <w:gridCol w:w="660"/>
        <w:gridCol w:w="1776"/>
        <w:gridCol w:w="637"/>
        <w:gridCol w:w="4492"/>
        <w:gridCol w:w="1271"/>
        <w:gridCol w:w="1437"/>
        <w:gridCol w:w="500"/>
        <w:gridCol w:w="513"/>
        <w:gridCol w:w="500"/>
        <w:gridCol w:w="523"/>
        <w:gridCol w:w="46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50" w:type="dxa"/>
            <w:vMerge w:val="restart"/>
            <w:vAlign w:val="center"/>
          </w:tcPr>
          <w:p>
            <w:pPr>
              <w:widowControl/>
              <w:jc w:val="center"/>
              <w:rPr>
                <w:rFonts w:ascii="Times New Roman" w:hAnsi="Times New Roman"/>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序号</w:t>
            </w:r>
          </w:p>
        </w:tc>
        <w:tc>
          <w:tcPr>
            <w:tcW w:w="1375" w:type="dxa"/>
            <w:gridSpan w:val="2"/>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公开事项</w:t>
            </w:r>
          </w:p>
        </w:tc>
        <w:tc>
          <w:tcPr>
            <w:tcW w:w="1776" w:type="dxa"/>
            <w:vMerge w:val="restart"/>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公开内容（要素）</w:t>
            </w:r>
          </w:p>
        </w:tc>
        <w:tc>
          <w:tcPr>
            <w:tcW w:w="637" w:type="dxa"/>
            <w:vMerge w:val="restart"/>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公开主体</w:t>
            </w:r>
          </w:p>
        </w:tc>
        <w:tc>
          <w:tcPr>
            <w:tcW w:w="4492" w:type="dxa"/>
            <w:vMerge w:val="restart"/>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公开依据</w:t>
            </w:r>
          </w:p>
        </w:tc>
        <w:tc>
          <w:tcPr>
            <w:tcW w:w="1271" w:type="dxa"/>
            <w:vMerge w:val="restart"/>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公开时限</w:t>
            </w:r>
          </w:p>
        </w:tc>
        <w:tc>
          <w:tcPr>
            <w:tcW w:w="1437" w:type="dxa"/>
            <w:vMerge w:val="restart"/>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公开渠道和载体</w:t>
            </w:r>
          </w:p>
        </w:tc>
        <w:tc>
          <w:tcPr>
            <w:tcW w:w="1013" w:type="dxa"/>
            <w:gridSpan w:val="2"/>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公开对象</w:t>
            </w:r>
          </w:p>
        </w:tc>
        <w:tc>
          <w:tcPr>
            <w:tcW w:w="1023" w:type="dxa"/>
            <w:gridSpan w:val="2"/>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公开方式</w:t>
            </w:r>
          </w:p>
        </w:tc>
        <w:tc>
          <w:tcPr>
            <w:tcW w:w="1246" w:type="dxa"/>
            <w:gridSpan w:val="2"/>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50" w:type="dxa"/>
            <w:vMerge w:val="continue"/>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715" w:type="dxa"/>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一级事项</w:t>
            </w:r>
          </w:p>
        </w:tc>
        <w:tc>
          <w:tcPr>
            <w:tcW w:w="660" w:type="dxa"/>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二级事项</w:t>
            </w:r>
          </w:p>
        </w:tc>
        <w:tc>
          <w:tcPr>
            <w:tcW w:w="1776" w:type="dxa"/>
            <w:vMerge w:val="continue"/>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637" w:type="dxa"/>
            <w:vMerge w:val="continue"/>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4492" w:type="dxa"/>
            <w:vMerge w:val="continue"/>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1271" w:type="dxa"/>
            <w:vMerge w:val="continue"/>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1437" w:type="dxa"/>
            <w:vMerge w:val="continue"/>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500" w:type="dxa"/>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全社会</w:t>
            </w:r>
          </w:p>
        </w:tc>
        <w:tc>
          <w:tcPr>
            <w:tcW w:w="513" w:type="dxa"/>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特定群众</w:t>
            </w:r>
          </w:p>
        </w:tc>
        <w:tc>
          <w:tcPr>
            <w:tcW w:w="500" w:type="dxa"/>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主动</w:t>
            </w:r>
          </w:p>
        </w:tc>
        <w:tc>
          <w:tcPr>
            <w:tcW w:w="523" w:type="dxa"/>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依申请公开</w:t>
            </w:r>
          </w:p>
        </w:tc>
        <w:tc>
          <w:tcPr>
            <w:tcW w:w="465" w:type="dxa"/>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县级</w:t>
            </w:r>
          </w:p>
        </w:tc>
        <w:tc>
          <w:tcPr>
            <w:tcW w:w="781" w:type="dxa"/>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1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法规政策</w:t>
            </w: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法律法规</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文件名称；</w:t>
            </w:r>
            <w:r>
              <w:rPr>
                <w:rFonts w:hint="eastAsia" w:ascii="仿宋_GB2312" w:hAnsi="仿宋_GB2312" w:eastAsia="仿宋_GB2312" w:cs="仿宋_GB2312"/>
                <w:color w:val="000000" w:themeColor="text1"/>
                <w:sz w:val="18"/>
                <w:szCs w:val="18"/>
                <w:highlight w:val="none"/>
                <w14:textFill>
                  <w14:solidFill>
                    <w14:schemeClr w14:val="tx1"/>
                  </w14:solidFill>
                </w14:textFill>
              </w:rPr>
              <w:br w:type="textWrapping"/>
            </w:r>
            <w:r>
              <w:rPr>
                <w:rFonts w:hint="eastAsia" w:ascii="仿宋_GB2312" w:hAnsi="仿宋_GB2312" w:eastAsia="仿宋_GB2312" w:cs="仿宋_GB2312"/>
                <w:color w:val="000000" w:themeColor="text1"/>
                <w:sz w:val="18"/>
                <w:szCs w:val="18"/>
                <w:highlight w:val="none"/>
                <w14:textFill>
                  <w14:solidFill>
                    <w14:schemeClr w14:val="tx1"/>
                  </w14:solidFill>
                </w14:textFill>
              </w:rPr>
              <w:t>文号；</w:t>
            </w:r>
            <w:r>
              <w:rPr>
                <w:rFonts w:hint="eastAsia" w:ascii="仿宋_GB2312" w:hAnsi="仿宋_GB2312" w:eastAsia="仿宋_GB2312" w:cs="仿宋_GB2312"/>
                <w:color w:val="000000" w:themeColor="text1"/>
                <w:sz w:val="18"/>
                <w:szCs w:val="18"/>
                <w:highlight w:val="none"/>
                <w14:textFill>
                  <w14:solidFill>
                    <w14:schemeClr w14:val="tx1"/>
                  </w14:solidFill>
                </w14:textFill>
              </w:rPr>
              <w:br w:type="textWrapping"/>
            </w:r>
            <w:r>
              <w:rPr>
                <w:rFonts w:hint="eastAsia" w:ascii="仿宋_GB2312" w:hAnsi="仿宋_GB2312" w:eastAsia="仿宋_GB2312" w:cs="仿宋_GB2312"/>
                <w:color w:val="000000" w:themeColor="text1"/>
                <w:sz w:val="18"/>
                <w:szCs w:val="18"/>
                <w:highlight w:val="none"/>
                <w14:textFill>
                  <w14:solidFill>
                    <w14:schemeClr w14:val="tx1"/>
                  </w14:solidFill>
                </w14:textFill>
              </w:rPr>
              <w:t>发布部门；</w:t>
            </w:r>
            <w:r>
              <w:rPr>
                <w:rFonts w:hint="eastAsia" w:ascii="仿宋_GB2312" w:hAnsi="仿宋_GB2312" w:eastAsia="仿宋_GB2312" w:cs="仿宋_GB2312"/>
                <w:color w:val="000000" w:themeColor="text1"/>
                <w:sz w:val="18"/>
                <w:szCs w:val="18"/>
                <w:highlight w:val="none"/>
                <w14:textFill>
                  <w14:solidFill>
                    <w14:schemeClr w14:val="tx1"/>
                  </w14:solidFill>
                </w14:textFill>
              </w:rPr>
              <w:br w:type="textWrapping"/>
            </w:r>
            <w:r>
              <w:rPr>
                <w:rFonts w:hint="eastAsia" w:ascii="仿宋_GB2312" w:hAnsi="仿宋_GB2312" w:eastAsia="仿宋_GB2312" w:cs="仿宋_GB2312"/>
                <w:color w:val="000000" w:themeColor="text1"/>
                <w:sz w:val="18"/>
                <w:szCs w:val="18"/>
                <w:highlight w:val="none"/>
                <w14:textFill>
                  <w14:solidFill>
                    <w14:schemeClr w14:val="tx1"/>
                  </w14:solidFill>
                </w14:textFill>
              </w:rPr>
              <w:t>发布日期；</w:t>
            </w:r>
            <w:r>
              <w:rPr>
                <w:rFonts w:hint="eastAsia" w:ascii="仿宋_GB2312" w:hAnsi="仿宋_GB2312" w:eastAsia="仿宋_GB2312" w:cs="仿宋_GB2312"/>
                <w:color w:val="000000" w:themeColor="text1"/>
                <w:sz w:val="18"/>
                <w:szCs w:val="18"/>
                <w:highlight w:val="none"/>
                <w14:textFill>
                  <w14:solidFill>
                    <w14:schemeClr w14:val="tx1"/>
                  </w14:solidFill>
                </w14:textFill>
              </w:rPr>
              <w:br w:type="textWrapping"/>
            </w:r>
            <w:r>
              <w:rPr>
                <w:rFonts w:hint="eastAsia" w:ascii="仿宋_GB2312" w:hAnsi="仿宋_GB2312" w:eastAsia="仿宋_GB2312" w:cs="仿宋_GB2312"/>
                <w:color w:val="000000" w:themeColor="text1"/>
                <w:sz w:val="18"/>
                <w:szCs w:val="18"/>
                <w:highlight w:val="none"/>
                <w14:textFill>
                  <w14:solidFill>
                    <w14:schemeClr w14:val="tx1"/>
                  </w14:solidFill>
                </w14:textFill>
              </w:rPr>
              <w:t>实施日期；</w:t>
            </w:r>
            <w:r>
              <w:rPr>
                <w:rFonts w:hint="eastAsia" w:ascii="仿宋_GB2312" w:hAnsi="仿宋_GB2312" w:eastAsia="仿宋_GB2312" w:cs="仿宋_GB2312"/>
                <w:color w:val="000000" w:themeColor="text1"/>
                <w:sz w:val="18"/>
                <w:szCs w:val="18"/>
                <w:highlight w:val="none"/>
                <w14:textFill>
                  <w14:solidFill>
                    <w14:schemeClr w14:val="tx1"/>
                  </w14:solidFill>
                </w14:textFill>
              </w:rPr>
              <w:br w:type="textWrapping"/>
            </w:r>
            <w:r>
              <w:rPr>
                <w:rFonts w:hint="eastAsia" w:ascii="仿宋_GB2312" w:hAnsi="仿宋_GB2312" w:eastAsia="仿宋_GB2312" w:cs="仿宋_GB2312"/>
                <w:color w:val="000000" w:themeColor="text1"/>
                <w:sz w:val="18"/>
                <w:szCs w:val="18"/>
                <w:highlight w:val="none"/>
                <w14:textFill>
                  <w14:solidFill>
                    <w14:schemeClr w14:val="tx1"/>
                  </w14:solidFill>
                </w14:textFill>
              </w:rPr>
              <w:t>正文。</w:t>
            </w:r>
          </w:p>
        </w:tc>
        <w:tc>
          <w:tcPr>
            <w:tcW w:w="637"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区房改办、各乡镇人民政府</w:t>
            </w:r>
          </w:p>
        </w:tc>
        <w:tc>
          <w:tcPr>
            <w:tcW w:w="4492"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《已购公有住房和经济适用住房上市出售管理暂行办法》</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（建设部令第</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69号</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、《廉租住房保障办法》</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（建设部令第</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162号</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《经济适用住房管理办法》</w:t>
            </w:r>
            <w:r>
              <w:rPr>
                <w:rFonts w:hint="eastAsia" w:ascii="仿宋_GB2312" w:hAnsi="仿宋_GB2312" w:eastAsia="仿宋_GB2312" w:cs="仿宋_GB2312"/>
                <w:sz w:val="18"/>
                <w:szCs w:val="18"/>
                <w:lang w:eastAsia="zh-CN"/>
              </w:rPr>
              <w:t>（建住房</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2004</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77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《公共租赁住房管理办法》</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（住房和城乡建设部令第</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11号</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、《住房城乡建设部 财政部 国家发改委关于公共租赁住房和廉租住房并轨运行的通知》</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（建保</w:t>
            </w:r>
            <w:r>
              <w:rPr>
                <w:rFonts w:hint="eastAsia" w:ascii="仿宋_GB2312" w:hAnsi="仿宋_GB2312" w:eastAsia="仿宋_GB2312" w:cs="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2013</w:t>
            </w:r>
            <w:r>
              <w:rPr>
                <w:rFonts w:hint="eastAsia" w:ascii="仿宋_GB2312" w:hAnsi="仿宋_GB2312" w:eastAsia="仿宋_GB2312" w:cs="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178</w:t>
            </w:r>
            <w:r>
              <w:rPr>
                <w:rFonts w:hint="eastAsia" w:ascii="仿宋_GB2312" w:hAnsi="仿宋_GB2312" w:eastAsia="仿宋_GB2312" w:cs="仿宋_GB2312"/>
                <w:color w:val="000000" w:themeColor="text1"/>
                <w:sz w:val="18"/>
                <w:szCs w:val="18"/>
                <w:highlight w:val="none"/>
                <w14:textFill>
                  <w14:solidFill>
                    <w14:schemeClr w14:val="tx1"/>
                  </w14:solidFill>
                </w14:textFill>
              </w:rPr>
              <w:t>号</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、《中共中央办公厅国务院办公厅印发〈关于全面推进政务公开工作的意见〉的通知》</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（中办发</w:t>
            </w:r>
            <w:r>
              <w:rPr>
                <w:rFonts w:hint="eastAsia" w:ascii="仿宋_GB2312" w:hAnsi="仿宋_GB2312" w:eastAsia="仿宋_GB2312" w:cs="仿宋_GB2312"/>
                <w:color w:val="000000" w:themeColor="text1"/>
                <w:sz w:val="18"/>
                <w:szCs w:val="18"/>
                <w:highlight w:val="none"/>
                <w14:textFill>
                  <w14:solidFill>
                    <w14:schemeClr w14:val="tx1"/>
                  </w14:solidFill>
                </w14:textFill>
              </w:rPr>
              <w:t>〔2016〕8号</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、《国务院办公厅印发〈关于全面推进政务公开工作的意见〉实施细则的通知》</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（国办发</w:t>
            </w:r>
            <w:r>
              <w:rPr>
                <w:rFonts w:hint="eastAsia" w:ascii="仿宋_GB2312" w:hAnsi="仿宋_GB2312" w:eastAsia="仿宋_GB2312" w:cs="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2016</w:t>
            </w:r>
            <w:r>
              <w:rPr>
                <w:rFonts w:hint="eastAsia" w:ascii="仿宋_GB2312" w:hAnsi="仿宋_GB2312" w:eastAsia="仿宋_GB2312" w:cs="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80</w:t>
            </w:r>
            <w:r>
              <w:rPr>
                <w:rFonts w:hint="eastAsia" w:ascii="仿宋_GB2312" w:hAnsi="仿宋_GB2312" w:eastAsia="仿宋_GB2312" w:cs="仿宋_GB2312"/>
                <w:color w:val="000000" w:themeColor="text1"/>
                <w:sz w:val="18"/>
                <w:szCs w:val="18"/>
                <w:highlight w:val="none"/>
                <w14:textFill>
                  <w14:solidFill>
                    <w14:schemeClr w14:val="tx1"/>
                  </w14:solidFill>
                </w14:textFill>
              </w:rPr>
              <w:t>号</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、《住房城乡建设部 财政部关于做好城镇住房保障家庭租赁补贴工作的指导意见》</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（建保</w:t>
            </w:r>
            <w:r>
              <w:rPr>
                <w:rFonts w:hint="eastAsia" w:ascii="仿宋_GB2312" w:hAnsi="仿宋_GB2312" w:eastAsia="仿宋_GB2312" w:cs="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2016</w:t>
            </w:r>
            <w:r>
              <w:rPr>
                <w:rFonts w:hint="eastAsia" w:ascii="仿宋_GB2312" w:hAnsi="仿宋_GB2312" w:eastAsia="仿宋_GB2312" w:cs="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281</w:t>
            </w:r>
            <w:r>
              <w:rPr>
                <w:rFonts w:hint="eastAsia" w:ascii="仿宋_GB2312" w:hAnsi="仿宋_GB2312" w:eastAsia="仿宋_GB2312" w:cs="仿宋_GB2312"/>
                <w:color w:val="000000" w:themeColor="text1"/>
                <w:sz w:val="18"/>
                <w:szCs w:val="18"/>
                <w:highlight w:val="none"/>
                <w14:textFill>
                  <w14:solidFill>
                    <w14:schemeClr w14:val="tx1"/>
                  </w14:solidFill>
                </w14:textFill>
              </w:rPr>
              <w:t>号</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、《国务院办公厅关于推进公共资源配置领域政府信息公开的意见》</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（国办发</w:t>
            </w:r>
            <w:r>
              <w:rPr>
                <w:rFonts w:hint="eastAsia" w:ascii="仿宋_GB2312" w:hAnsi="仿宋_GB2312" w:eastAsia="仿宋_GB2312" w:cs="仿宋_GB2312"/>
                <w:color w:val="000000" w:themeColor="text1"/>
                <w:sz w:val="18"/>
                <w:szCs w:val="18"/>
                <w:highlight w:val="none"/>
                <w14:textFill>
                  <w14:solidFill>
                    <w14:schemeClr w14:val="tx1"/>
                  </w14:solidFill>
                </w14:textFill>
              </w:rPr>
              <w:t>〔201</w:t>
            </w:r>
            <w:r>
              <w:rPr>
                <w:rFonts w:hint="eastAsia" w:ascii="仿宋_GB2312" w:hAnsi="仿宋_GB2312" w:eastAsia="仿宋_GB2312" w:cs="仿宋_GB2312"/>
                <w:i w:val="0"/>
                <w:caps w:val="0"/>
                <w:color w:val="2B2B2B"/>
                <w:spacing w:val="0"/>
                <w:sz w:val="18"/>
                <w:szCs w:val="18"/>
                <w:lang w:val="en-US" w:eastAsia="zh-CN"/>
              </w:rPr>
              <w:t>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71"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信息获取（形成、变更）20个工作日内</w:t>
            </w:r>
          </w:p>
        </w:tc>
        <w:tc>
          <w:tcPr>
            <w:tcW w:w="1437"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■政府网站            </w:t>
            </w: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51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w:t>
            </w: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52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w:t>
            </w:r>
          </w:p>
        </w:tc>
        <w:tc>
          <w:tcPr>
            <w:tcW w:w="46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81"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政策文件</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文件名称；</w:t>
            </w:r>
            <w:r>
              <w:rPr>
                <w:rFonts w:hint="eastAsia" w:ascii="仿宋_GB2312" w:hAnsi="仿宋_GB2312" w:eastAsia="仿宋_GB2312" w:cs="仿宋_GB2312"/>
                <w:color w:val="000000" w:themeColor="text1"/>
                <w:sz w:val="18"/>
                <w:szCs w:val="18"/>
                <w:highlight w:val="none"/>
                <w14:textFill>
                  <w14:solidFill>
                    <w14:schemeClr w14:val="tx1"/>
                  </w14:solidFill>
                </w14:textFill>
              </w:rPr>
              <w:br w:type="textWrapping"/>
            </w:r>
            <w:r>
              <w:rPr>
                <w:rFonts w:hint="eastAsia" w:ascii="仿宋_GB2312" w:hAnsi="仿宋_GB2312" w:eastAsia="仿宋_GB2312" w:cs="仿宋_GB2312"/>
                <w:color w:val="000000" w:themeColor="text1"/>
                <w:sz w:val="18"/>
                <w:szCs w:val="18"/>
                <w:highlight w:val="none"/>
                <w14:textFill>
                  <w14:solidFill>
                    <w14:schemeClr w14:val="tx1"/>
                  </w14:solidFill>
                </w14:textFill>
              </w:rPr>
              <w:t>文号；</w:t>
            </w:r>
            <w:r>
              <w:rPr>
                <w:rFonts w:hint="eastAsia" w:ascii="仿宋_GB2312" w:hAnsi="仿宋_GB2312" w:eastAsia="仿宋_GB2312" w:cs="仿宋_GB2312"/>
                <w:color w:val="000000" w:themeColor="text1"/>
                <w:sz w:val="18"/>
                <w:szCs w:val="18"/>
                <w:highlight w:val="none"/>
                <w14:textFill>
                  <w14:solidFill>
                    <w14:schemeClr w14:val="tx1"/>
                  </w14:solidFill>
                </w14:textFill>
              </w:rPr>
              <w:br w:type="textWrapping"/>
            </w:r>
            <w:r>
              <w:rPr>
                <w:rFonts w:hint="eastAsia" w:ascii="仿宋_GB2312" w:hAnsi="仿宋_GB2312" w:eastAsia="仿宋_GB2312" w:cs="仿宋_GB2312"/>
                <w:color w:val="000000" w:themeColor="text1"/>
                <w:sz w:val="18"/>
                <w:szCs w:val="18"/>
                <w:highlight w:val="none"/>
                <w14:textFill>
                  <w14:solidFill>
                    <w14:schemeClr w14:val="tx1"/>
                  </w14:solidFill>
                </w14:textFill>
              </w:rPr>
              <w:t>发布部门；</w:t>
            </w:r>
            <w:r>
              <w:rPr>
                <w:rFonts w:hint="eastAsia" w:ascii="仿宋_GB2312" w:hAnsi="仿宋_GB2312" w:eastAsia="仿宋_GB2312" w:cs="仿宋_GB2312"/>
                <w:color w:val="000000" w:themeColor="text1"/>
                <w:sz w:val="18"/>
                <w:szCs w:val="18"/>
                <w:highlight w:val="none"/>
                <w14:textFill>
                  <w14:solidFill>
                    <w14:schemeClr w14:val="tx1"/>
                  </w14:solidFill>
                </w14:textFill>
              </w:rPr>
              <w:br w:type="textWrapping"/>
            </w:r>
            <w:r>
              <w:rPr>
                <w:rFonts w:hint="eastAsia" w:ascii="仿宋_GB2312" w:hAnsi="仿宋_GB2312" w:eastAsia="仿宋_GB2312" w:cs="仿宋_GB2312"/>
                <w:color w:val="000000" w:themeColor="text1"/>
                <w:sz w:val="18"/>
                <w:szCs w:val="18"/>
                <w:highlight w:val="none"/>
                <w14:textFill>
                  <w14:solidFill>
                    <w14:schemeClr w14:val="tx1"/>
                  </w14:solidFill>
                </w14:textFill>
              </w:rPr>
              <w:t>发布日期；</w:t>
            </w:r>
            <w:r>
              <w:rPr>
                <w:rFonts w:hint="eastAsia" w:ascii="仿宋_GB2312" w:hAnsi="仿宋_GB2312" w:eastAsia="仿宋_GB2312" w:cs="仿宋_GB2312"/>
                <w:color w:val="000000" w:themeColor="text1"/>
                <w:sz w:val="18"/>
                <w:szCs w:val="18"/>
                <w:highlight w:val="none"/>
                <w14:textFill>
                  <w14:solidFill>
                    <w14:schemeClr w14:val="tx1"/>
                  </w14:solidFill>
                </w14:textFill>
              </w:rPr>
              <w:br w:type="textWrapping"/>
            </w:r>
            <w:r>
              <w:rPr>
                <w:rFonts w:hint="eastAsia" w:ascii="仿宋_GB2312" w:hAnsi="仿宋_GB2312" w:eastAsia="仿宋_GB2312" w:cs="仿宋_GB2312"/>
                <w:color w:val="000000" w:themeColor="text1"/>
                <w:sz w:val="18"/>
                <w:szCs w:val="18"/>
                <w:highlight w:val="none"/>
                <w14:textFill>
                  <w14:solidFill>
                    <w14:schemeClr w14:val="tx1"/>
                  </w14:solidFill>
                </w14:textFill>
              </w:rPr>
              <w:t>实施日期；</w:t>
            </w:r>
            <w:r>
              <w:rPr>
                <w:rFonts w:hint="eastAsia" w:ascii="仿宋_GB2312" w:hAnsi="仿宋_GB2312" w:eastAsia="仿宋_GB2312" w:cs="仿宋_GB2312"/>
                <w:color w:val="000000" w:themeColor="text1"/>
                <w:sz w:val="18"/>
                <w:szCs w:val="18"/>
                <w:highlight w:val="none"/>
                <w14:textFill>
                  <w14:solidFill>
                    <w14:schemeClr w14:val="tx1"/>
                  </w14:solidFill>
                </w14:textFill>
              </w:rPr>
              <w:br w:type="textWrapping"/>
            </w:r>
            <w:r>
              <w:rPr>
                <w:rFonts w:hint="eastAsia" w:ascii="仿宋_GB2312" w:hAnsi="仿宋_GB2312" w:eastAsia="仿宋_GB2312" w:cs="仿宋_GB2312"/>
                <w:color w:val="000000" w:themeColor="text1"/>
                <w:sz w:val="18"/>
                <w:szCs w:val="18"/>
                <w:highlight w:val="none"/>
                <w14:textFill>
                  <w14:solidFill>
                    <w14:schemeClr w14:val="tx1"/>
                  </w14:solidFill>
                </w14:textFill>
              </w:rPr>
              <w:t>正文。</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3</w:t>
            </w:r>
          </w:p>
        </w:tc>
        <w:tc>
          <w:tcPr>
            <w:tcW w:w="71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重大决策</w:t>
            </w: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决策前预公开</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决策公开制度；</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意见征集。</w:t>
            </w:r>
          </w:p>
        </w:tc>
        <w:tc>
          <w:tcPr>
            <w:tcW w:w="637"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区房改办、各乡镇人民政府</w:t>
            </w:r>
          </w:p>
        </w:tc>
        <w:tc>
          <w:tcPr>
            <w:tcW w:w="4492"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sz w:val="18"/>
                <w:szCs w:val="18"/>
              </w:rPr>
              <w:t>《中华人民共和国政府信息公开条例》</w:t>
            </w:r>
            <w:r>
              <w:rPr>
                <w:rFonts w:hint="eastAsia" w:ascii="仿宋_GB2312" w:hAnsi="仿宋_GB2312" w:eastAsia="仿宋_GB2312" w:cs="仿宋_GB2312"/>
                <w:sz w:val="18"/>
                <w:szCs w:val="18"/>
                <w:lang w:val="en-US" w:eastAsia="zh-CN"/>
              </w:rPr>
              <w:t>(国务院令第711号）</w:t>
            </w:r>
            <w:r>
              <w:rPr>
                <w:rFonts w:hint="eastAsia" w:ascii="仿宋_GB2312" w:hAnsi="仿宋_GB2312" w:eastAsia="仿宋_GB2312" w:cs="仿宋_GB2312"/>
                <w:color w:val="000000" w:themeColor="text1"/>
                <w:sz w:val="18"/>
                <w:szCs w:val="18"/>
                <w:highlight w:val="none"/>
                <w14:textFill>
                  <w14:solidFill>
                    <w14:schemeClr w14:val="tx1"/>
                  </w14:solidFill>
                </w14:textFill>
              </w:rPr>
              <w:t>、《中共中央办公厅国务院办公厅印发〈关于全面推进政务公开工作的意见〉的通知》</w:t>
            </w:r>
            <w:r>
              <w:rPr>
                <w:rFonts w:hint="eastAsia" w:ascii="仿宋_GB2312" w:hAnsi="仿宋_GB2312" w:eastAsia="仿宋_GB2312" w:cs="仿宋_GB2312"/>
                <w:sz w:val="18"/>
                <w:szCs w:val="18"/>
                <w:lang w:eastAsia="zh-CN"/>
              </w:rPr>
              <w:t>（中办发</w:t>
            </w:r>
            <w:r>
              <w:rPr>
                <w:rFonts w:hint="eastAsia" w:ascii="仿宋_GB2312" w:hAnsi="仿宋_GB2312" w:eastAsia="仿宋_GB2312" w:cs="仿宋_GB2312"/>
                <w:i w:val="0"/>
                <w:caps w:val="0"/>
                <w:color w:val="2B2B2B"/>
                <w:spacing w:val="0"/>
                <w:sz w:val="18"/>
                <w:szCs w:val="18"/>
              </w:rPr>
              <w:t>〔2016〕8号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、《国务院办公厅印发〈关于全面推进政务公开工作的意见〉实施细则的通知》</w:t>
            </w:r>
            <w:r>
              <w:rPr>
                <w:rFonts w:hint="eastAsia" w:ascii="仿宋_GB2312" w:hAnsi="仿宋_GB2312" w:eastAsia="仿宋_GB2312" w:cs="仿宋_GB2312"/>
                <w:sz w:val="18"/>
                <w:szCs w:val="18"/>
                <w:lang w:eastAsia="zh-CN"/>
              </w:rPr>
              <w:t>（国办发</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2016</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80</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信息形成（变更）20个工作日内</w:t>
            </w:r>
          </w:p>
        </w:tc>
        <w:tc>
          <w:tcPr>
            <w:tcW w:w="1437"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51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w:t>
            </w: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52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w:t>
            </w:r>
          </w:p>
        </w:tc>
        <w:tc>
          <w:tcPr>
            <w:tcW w:w="46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81"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4</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决策会议公开</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会议名称；</w:t>
            </w:r>
            <w:r>
              <w:rPr>
                <w:rFonts w:hint="eastAsia" w:ascii="仿宋_GB2312" w:hAnsi="仿宋_GB2312" w:eastAsia="仿宋_GB2312" w:cs="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color w:val="000000" w:themeColor="text1"/>
                <w:sz w:val="18"/>
                <w:szCs w:val="18"/>
                <w14:textFill>
                  <w14:solidFill>
                    <w14:schemeClr w14:val="tx1"/>
                  </w14:solidFill>
                </w14:textFill>
              </w:rPr>
              <w:t>会议时间地点；</w:t>
            </w:r>
            <w:r>
              <w:rPr>
                <w:rFonts w:hint="eastAsia" w:ascii="仿宋_GB2312" w:hAnsi="仿宋_GB2312" w:eastAsia="仿宋_GB2312" w:cs="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color w:val="000000" w:themeColor="text1"/>
                <w:sz w:val="18"/>
                <w:szCs w:val="18"/>
                <w14:textFill>
                  <w14:solidFill>
                    <w14:schemeClr w14:val="tx1"/>
                  </w14:solidFill>
                </w14:textFill>
              </w:rPr>
              <w:t>会议结果。</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5</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决策结果公开</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保障性住房领域方案、公示公告、通知等。</w:t>
            </w:r>
          </w:p>
        </w:tc>
        <w:tc>
          <w:tcPr>
            <w:tcW w:w="6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5" w:hRule="atLeas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6</w:t>
            </w:r>
          </w:p>
        </w:tc>
        <w:tc>
          <w:tcPr>
            <w:tcW w:w="71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规划计划</w:t>
            </w: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中长期规划</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保障性住房专项规划。</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restart"/>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《经</w:t>
            </w:r>
            <w:r>
              <w:rPr>
                <w:rFonts w:hint="eastAsia" w:ascii="仿宋_GB2312" w:hAnsi="仿宋_GB2312" w:eastAsia="仿宋_GB2312" w:cs="仿宋_GB2312"/>
                <w:color w:val="auto"/>
                <w:sz w:val="18"/>
                <w:szCs w:val="18"/>
                <w:lang w:val="en-US" w:eastAsia="zh-CN"/>
              </w:rPr>
              <w:t>济适用住房管理办法》（建住房〔2004〕77号）、《公共租赁住房管理办法》（住房和城乡建设部令第11号）、《住房和城乡建设部办公厅关于做好2012年住房保障信息公开工作的通知》（建办保〔2012〕20号）、《住房和城乡建设部办公厅关于进一步加强住房保障信息公开工作的通知》（建办保〔2019〕12号）、《国务院办公厅关于推进公共资源配置领域政府信息公开的意见》（国办发〔2017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       </w:t>
            </w: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7</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年度计划</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年度建设计划任务量：开工套数、基本建成套数；</w:t>
            </w:r>
            <w:r>
              <w:rPr>
                <w:rFonts w:hint="eastAsia" w:ascii="仿宋_GB2312" w:hAnsi="仿宋_GB2312" w:eastAsia="仿宋_GB2312" w:cs="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color w:val="000000" w:themeColor="text1"/>
                <w:sz w:val="18"/>
                <w:szCs w:val="18"/>
                <w14:textFill>
                  <w14:solidFill>
                    <w14:schemeClr w14:val="tx1"/>
                  </w14:solidFill>
                </w14:textFill>
              </w:rPr>
              <w:t>年度计划项目：项目名称、建设地点、总建筑面积、住宅面积、计划开工时间、计划竣工时间。</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8</w:t>
            </w:r>
          </w:p>
        </w:tc>
        <w:tc>
          <w:tcPr>
            <w:tcW w:w="71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建设管理</w:t>
            </w: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立项信息</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项目名称；建设地点；投资金额；计划安排。</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restart"/>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sz w:val="18"/>
                <w:szCs w:val="18"/>
              </w:rPr>
              <w:t>《中华人民共和国政府信息公开条例》</w:t>
            </w:r>
            <w:r>
              <w:rPr>
                <w:rFonts w:hint="eastAsia" w:ascii="仿宋_GB2312" w:hAnsi="仿宋_GB2312" w:eastAsia="仿宋_GB2312" w:cs="仿宋_GB2312"/>
                <w:sz w:val="18"/>
                <w:szCs w:val="18"/>
                <w:lang w:val="en-US" w:eastAsia="zh-CN"/>
              </w:rPr>
              <w:t>(国务院令第711号）</w:t>
            </w:r>
            <w:r>
              <w:rPr>
                <w:rFonts w:hint="eastAsia" w:ascii="仿宋_GB2312" w:hAnsi="仿宋_GB2312" w:eastAsia="仿宋_GB2312" w:cs="仿宋_GB2312"/>
                <w:color w:val="000000" w:themeColor="text1"/>
                <w:sz w:val="18"/>
                <w:szCs w:val="18"/>
                <w14:textFill>
                  <w14:solidFill>
                    <w14:schemeClr w14:val="tx1"/>
                  </w14:solidFill>
                </w14:textFill>
              </w:rPr>
              <w:t>、《经济适用住房管理办法》</w:t>
            </w:r>
            <w:r>
              <w:rPr>
                <w:rFonts w:hint="eastAsia" w:ascii="仿宋_GB2312" w:hAnsi="仿宋_GB2312" w:eastAsia="仿宋_GB2312" w:cs="仿宋_GB2312"/>
                <w:sz w:val="18"/>
                <w:szCs w:val="18"/>
                <w:lang w:eastAsia="zh-CN"/>
              </w:rPr>
              <w:t>（建住房</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2004</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77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000000" w:themeColor="text1"/>
                <w:sz w:val="18"/>
                <w:szCs w:val="18"/>
                <w14:textFill>
                  <w14:solidFill>
                    <w14:schemeClr w14:val="tx1"/>
                  </w14:solidFill>
                </w14:textFill>
              </w:rPr>
              <w:t>、《公共租赁住房管理办法》</w:t>
            </w:r>
            <w:r>
              <w:rPr>
                <w:rFonts w:hint="eastAsia" w:ascii="仿宋_GB2312" w:hAnsi="仿宋_GB2312" w:eastAsia="仿宋_GB2312" w:cs="仿宋_GB2312"/>
                <w:color w:val="000000" w:themeColor="text1"/>
                <w:sz w:val="18"/>
                <w:szCs w:val="18"/>
                <w:lang w:eastAsia="zh-CN"/>
                <w14:textFill>
                  <w14:solidFill>
                    <w14:schemeClr w14:val="tx1"/>
                  </w14:solidFill>
                </w14:textFill>
              </w:rPr>
              <w:t>（住房和城乡建设部令第</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11号</w:t>
            </w:r>
            <w:r>
              <w:rPr>
                <w:rFonts w:hint="eastAsia" w:ascii="仿宋_GB2312" w:hAnsi="仿宋_GB2312" w:eastAsia="仿宋_GB2312" w:cs="仿宋_GB2312"/>
                <w:color w:val="000000" w:themeColor="text1"/>
                <w:sz w:val="18"/>
                <w:szCs w:val="18"/>
                <w:lang w:eastAsia="zh-CN"/>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《住房</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和</w:t>
            </w:r>
            <w:r>
              <w:rPr>
                <w:rFonts w:hint="eastAsia" w:ascii="仿宋_GB2312" w:hAnsi="仿宋_GB2312" w:eastAsia="仿宋_GB2312" w:cs="仿宋_GB2312"/>
                <w:color w:val="000000" w:themeColor="text1"/>
                <w:sz w:val="18"/>
                <w:szCs w:val="18"/>
                <w14:textFill>
                  <w14:solidFill>
                    <w14:schemeClr w14:val="tx1"/>
                  </w14:solidFill>
                </w14:textFill>
              </w:rPr>
              <w:t>城乡建设部办公厅关于做好2012年住房保障信息公开工作的通知》</w:t>
            </w:r>
            <w:r>
              <w:rPr>
                <w:rFonts w:hint="eastAsia" w:ascii="仿宋_GB2312" w:hAnsi="仿宋_GB2312" w:eastAsia="仿宋_GB2312" w:cs="仿宋_GB2312"/>
                <w:color w:val="000000" w:themeColor="text1"/>
                <w:sz w:val="18"/>
                <w:szCs w:val="18"/>
                <w:lang w:eastAsia="zh-CN"/>
                <w14:textFill>
                  <w14:solidFill>
                    <w14:schemeClr w14:val="tx1"/>
                  </w14:solidFill>
                </w14:textFill>
              </w:rPr>
              <w:t>（建办保</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2012</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w:t>
            </w:r>
            <w:r>
              <w:rPr>
                <w:rFonts w:hint="eastAsia" w:ascii="仿宋_GB2312" w:hAnsi="仿宋_GB2312" w:eastAsia="仿宋_GB2312" w:cs="仿宋_GB2312"/>
                <w:color w:val="000000" w:themeColor="text1"/>
                <w:sz w:val="18"/>
                <w:szCs w:val="18"/>
                <w14:textFill>
                  <w14:solidFill>
                    <w14:schemeClr w14:val="tx1"/>
                  </w14:solidFill>
                </w14:textFill>
              </w:rPr>
              <w:t>号</w:t>
            </w:r>
            <w:r>
              <w:rPr>
                <w:rFonts w:hint="eastAsia" w:ascii="仿宋_GB2312" w:hAnsi="仿宋_GB2312" w:eastAsia="仿宋_GB2312" w:cs="仿宋_GB2312"/>
                <w:color w:val="000000" w:themeColor="text1"/>
                <w:sz w:val="18"/>
                <w:szCs w:val="18"/>
                <w:lang w:eastAsia="zh-CN"/>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、《住房</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和</w:t>
            </w:r>
            <w:r>
              <w:rPr>
                <w:rFonts w:hint="eastAsia" w:ascii="仿宋_GB2312" w:hAnsi="仿宋_GB2312" w:eastAsia="仿宋_GB2312" w:cs="仿宋_GB2312"/>
                <w:color w:val="000000" w:themeColor="text1"/>
                <w:sz w:val="18"/>
                <w:szCs w:val="18"/>
                <w14:textFill>
                  <w14:solidFill>
                    <w14:schemeClr w14:val="tx1"/>
                  </w14:solidFill>
                </w14:textFill>
              </w:rPr>
              <w:t>城乡建设部办公厅关于进一步加强住房保障信息公开工作的通知》</w:t>
            </w:r>
            <w:r>
              <w:rPr>
                <w:rFonts w:hint="eastAsia" w:ascii="仿宋_GB2312" w:hAnsi="仿宋_GB2312" w:eastAsia="仿宋_GB2312" w:cs="仿宋_GB2312"/>
                <w:color w:val="000000" w:themeColor="text1"/>
                <w:sz w:val="18"/>
                <w:szCs w:val="18"/>
                <w:lang w:eastAsia="zh-CN"/>
                <w14:textFill>
                  <w14:solidFill>
                    <w14:schemeClr w14:val="tx1"/>
                  </w14:solidFill>
                </w14:textFill>
              </w:rPr>
              <w:t>（</w:t>
            </w:r>
            <w:r>
              <w:rPr>
                <w:rFonts w:hint="eastAsia" w:ascii="仿宋_GB2312" w:hAnsi="仿宋_GB2312" w:eastAsia="仿宋_GB2312" w:cs="仿宋_GB2312"/>
                <w:sz w:val="18"/>
                <w:szCs w:val="18"/>
                <w:lang w:eastAsia="zh-CN"/>
              </w:rPr>
              <w:t>建办保</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2019</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12</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000000" w:themeColor="text1"/>
                <w:sz w:val="18"/>
                <w:szCs w:val="18"/>
                <w14:textFill>
                  <w14:solidFill>
                    <w14:schemeClr w14:val="tx1"/>
                  </w14:solidFill>
                </w14:textFill>
              </w:rPr>
              <w:t>、《国务院办公厅关于推进公共资源配置领域政府信息公开的意见》</w:t>
            </w:r>
            <w:r>
              <w:rPr>
                <w:rFonts w:hint="eastAsia" w:ascii="仿宋_GB2312" w:hAnsi="仿宋_GB2312" w:eastAsia="仿宋_GB2312" w:cs="仿宋_GB2312"/>
                <w:sz w:val="18"/>
                <w:szCs w:val="18"/>
                <w:lang w:eastAsia="zh-CN"/>
              </w:rPr>
              <w:t>（国办发</w:t>
            </w:r>
            <w:r>
              <w:rPr>
                <w:rFonts w:hint="eastAsia" w:ascii="仿宋_GB2312" w:hAnsi="仿宋_GB2312" w:eastAsia="仿宋_GB2312" w:cs="仿宋_GB2312"/>
                <w:i w:val="0"/>
                <w:caps w:val="0"/>
                <w:color w:val="2B2B2B"/>
                <w:spacing w:val="0"/>
                <w:sz w:val="18"/>
                <w:szCs w:val="18"/>
              </w:rPr>
              <w:t>〔201</w:t>
            </w:r>
            <w:r>
              <w:rPr>
                <w:rFonts w:hint="eastAsia" w:ascii="仿宋_GB2312" w:hAnsi="仿宋_GB2312" w:eastAsia="仿宋_GB2312" w:cs="仿宋_GB2312"/>
                <w:i w:val="0"/>
                <w:caps w:val="0"/>
                <w:color w:val="2B2B2B"/>
                <w:spacing w:val="0"/>
                <w:sz w:val="18"/>
                <w:szCs w:val="18"/>
                <w:lang w:val="en-US" w:eastAsia="zh-CN"/>
              </w:rPr>
              <w:t>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■政府网站</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9</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开工项目清单</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项目名称；建设地址；建设方式；建设总套数；开工时间；年度计划开工套数、实际开工套数；年度计划基本建成套数；建设、设计、施工和监理单位名称等。</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10</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基本建成项目清单</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项目名称；建设地址；建设单位；竣工套数；竣工时间等。</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11</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竣工项目清单</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项目名称；建设地址；建设单位；竣工套数；竣工时间等。</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12</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配套设施建设情况</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项目名称；建设地址；建设方式；开工时间；建设、设计、施工和监理单位名称等。</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w:t>
            </w:r>
          </w:p>
        </w:tc>
        <w:tc>
          <w:tcPr>
            <w:tcW w:w="71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配给管理</w:t>
            </w: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保障性住房申请受理</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申请受理公告；</w:t>
            </w:r>
            <w:r>
              <w:rPr>
                <w:rFonts w:hint="eastAsia" w:ascii="仿宋_GB2312" w:hAnsi="仿宋_GB2312" w:eastAsia="仿宋_GB2312" w:cs="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color w:val="000000" w:themeColor="text1"/>
                <w:sz w:val="18"/>
                <w:szCs w:val="18"/>
                <w14:textFill>
                  <w14:solidFill>
                    <w14:schemeClr w14:val="tx1"/>
                  </w14:solidFill>
                </w14:textFill>
              </w:rPr>
              <w:t>申请条件、程序、期限和所需材料；</w:t>
            </w:r>
            <w:r>
              <w:rPr>
                <w:rFonts w:hint="eastAsia" w:ascii="仿宋_GB2312" w:hAnsi="仿宋_GB2312" w:eastAsia="仿宋_GB2312" w:cs="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color w:val="000000" w:themeColor="text1"/>
                <w:sz w:val="18"/>
                <w:szCs w:val="18"/>
                <w14:textFill>
                  <w14:solidFill>
                    <w14:schemeClr w14:val="tx1"/>
                  </w14:solidFill>
                </w14:textFill>
              </w:rPr>
              <w:t>租赁补贴发放计划。</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restart"/>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《经济适用住房管理办法》</w:t>
            </w:r>
            <w:r>
              <w:rPr>
                <w:rFonts w:hint="eastAsia" w:ascii="仿宋_GB2312" w:hAnsi="仿宋_GB2312" w:eastAsia="仿宋_GB2312" w:cs="仿宋_GB2312"/>
                <w:color w:val="000000" w:themeColor="text1"/>
                <w:sz w:val="18"/>
                <w:szCs w:val="18"/>
                <w:lang w:eastAsia="zh-CN"/>
                <w14:textFill>
                  <w14:solidFill>
                    <w14:schemeClr w14:val="tx1"/>
                  </w14:solidFill>
                </w14:textFill>
              </w:rPr>
              <w:t>（建住房</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2004</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77</w:t>
            </w:r>
            <w:r>
              <w:rPr>
                <w:rFonts w:hint="eastAsia" w:ascii="仿宋_GB2312" w:hAnsi="仿宋_GB2312" w:eastAsia="仿宋_GB2312" w:cs="仿宋_GB2312"/>
                <w:color w:val="000000" w:themeColor="text1"/>
                <w:sz w:val="18"/>
                <w:szCs w:val="18"/>
                <w14:textFill>
                  <w14:solidFill>
                    <w14:schemeClr w14:val="tx1"/>
                  </w14:solidFill>
                </w14:textFill>
              </w:rPr>
              <w:t>号</w:t>
            </w:r>
            <w:r>
              <w:rPr>
                <w:rFonts w:hint="eastAsia" w:ascii="仿宋_GB2312" w:hAnsi="仿宋_GB2312" w:eastAsia="仿宋_GB2312" w:cs="仿宋_GB2312"/>
                <w:color w:val="000000" w:themeColor="text1"/>
                <w:sz w:val="18"/>
                <w:szCs w:val="18"/>
                <w:lang w:eastAsia="zh-CN"/>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、《公共租赁住房管理办法》</w:t>
            </w:r>
            <w:r>
              <w:rPr>
                <w:rFonts w:hint="eastAsia" w:ascii="仿宋_GB2312" w:hAnsi="仿宋_GB2312" w:eastAsia="仿宋_GB2312" w:cs="仿宋_GB2312"/>
                <w:color w:val="000000" w:themeColor="text1"/>
                <w:sz w:val="18"/>
                <w:szCs w:val="18"/>
                <w:lang w:eastAsia="zh-CN"/>
                <w14:textFill>
                  <w14:solidFill>
                    <w14:schemeClr w14:val="tx1"/>
                  </w14:solidFill>
                </w14:textFill>
              </w:rPr>
              <w:t>（住房和城乡建设部令第</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11号</w:t>
            </w:r>
            <w:r>
              <w:rPr>
                <w:rFonts w:hint="eastAsia" w:ascii="仿宋_GB2312" w:hAnsi="仿宋_GB2312" w:eastAsia="仿宋_GB2312" w:cs="仿宋_GB2312"/>
                <w:color w:val="000000" w:themeColor="text1"/>
                <w:sz w:val="18"/>
                <w:szCs w:val="18"/>
                <w:lang w:eastAsia="zh-CN"/>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《住房</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和</w:t>
            </w:r>
            <w:r>
              <w:rPr>
                <w:rFonts w:hint="eastAsia" w:ascii="仿宋_GB2312" w:hAnsi="仿宋_GB2312" w:eastAsia="仿宋_GB2312" w:cs="仿宋_GB2312"/>
                <w:color w:val="000000" w:themeColor="text1"/>
                <w:sz w:val="18"/>
                <w:szCs w:val="18"/>
                <w14:textFill>
                  <w14:solidFill>
                    <w14:schemeClr w14:val="tx1"/>
                  </w14:solidFill>
                </w14:textFill>
              </w:rPr>
              <w:t>城乡建设部办公厅关于做好2012年住房保障信息公开工作的通知》</w:t>
            </w:r>
            <w:r>
              <w:rPr>
                <w:rFonts w:hint="eastAsia" w:ascii="仿宋_GB2312" w:hAnsi="仿宋_GB2312" w:eastAsia="仿宋_GB2312" w:cs="仿宋_GB2312"/>
                <w:color w:val="000000" w:themeColor="text1"/>
                <w:sz w:val="18"/>
                <w:szCs w:val="18"/>
                <w:lang w:eastAsia="zh-CN"/>
                <w14:textFill>
                  <w14:solidFill>
                    <w14:schemeClr w14:val="tx1"/>
                  </w14:solidFill>
                </w14:textFill>
              </w:rPr>
              <w:t>（建办保</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2012</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w:t>
            </w:r>
            <w:r>
              <w:rPr>
                <w:rFonts w:hint="eastAsia" w:ascii="仿宋_GB2312" w:hAnsi="仿宋_GB2312" w:eastAsia="仿宋_GB2312" w:cs="仿宋_GB2312"/>
                <w:color w:val="000000" w:themeColor="text1"/>
                <w:sz w:val="18"/>
                <w:szCs w:val="18"/>
                <w14:textFill>
                  <w14:solidFill>
                    <w14:schemeClr w14:val="tx1"/>
                  </w14:solidFill>
                </w14:textFill>
              </w:rPr>
              <w:t>号</w:t>
            </w:r>
            <w:r>
              <w:rPr>
                <w:rFonts w:hint="eastAsia" w:ascii="仿宋_GB2312" w:hAnsi="仿宋_GB2312" w:eastAsia="仿宋_GB2312" w:cs="仿宋_GB2312"/>
                <w:color w:val="000000" w:themeColor="text1"/>
                <w:sz w:val="18"/>
                <w:szCs w:val="18"/>
                <w:lang w:eastAsia="zh-CN"/>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、《住房</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和</w:t>
            </w:r>
            <w:r>
              <w:rPr>
                <w:rFonts w:hint="eastAsia" w:ascii="仿宋_GB2312" w:hAnsi="仿宋_GB2312" w:eastAsia="仿宋_GB2312" w:cs="仿宋_GB2312"/>
                <w:color w:val="000000" w:themeColor="text1"/>
                <w:sz w:val="18"/>
                <w:szCs w:val="18"/>
                <w14:textFill>
                  <w14:solidFill>
                    <w14:schemeClr w14:val="tx1"/>
                  </w14:solidFill>
                </w14:textFill>
              </w:rPr>
              <w:t>城乡建设部办公厅关于进一步加强住房保障信息公开工作的通知》</w:t>
            </w:r>
            <w:r>
              <w:rPr>
                <w:rFonts w:hint="eastAsia" w:ascii="仿宋_GB2312" w:hAnsi="仿宋_GB2312" w:eastAsia="仿宋_GB2312" w:cs="仿宋_GB2312"/>
                <w:color w:val="000000" w:themeColor="text1"/>
                <w:sz w:val="18"/>
                <w:szCs w:val="18"/>
                <w:lang w:eastAsia="zh-CN"/>
                <w14:textFill>
                  <w14:solidFill>
                    <w14:schemeClr w14:val="tx1"/>
                  </w14:solidFill>
                </w14:textFill>
              </w:rPr>
              <w:t>（建办保</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2019</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12</w:t>
            </w:r>
            <w:r>
              <w:rPr>
                <w:rFonts w:hint="eastAsia" w:ascii="仿宋_GB2312" w:hAnsi="仿宋_GB2312" w:eastAsia="仿宋_GB2312" w:cs="仿宋_GB2312"/>
                <w:color w:val="000000" w:themeColor="text1"/>
                <w:sz w:val="18"/>
                <w:szCs w:val="18"/>
                <w14:textFill>
                  <w14:solidFill>
                    <w14:schemeClr w14:val="tx1"/>
                  </w14:solidFill>
                </w14:textFill>
              </w:rPr>
              <w:t>号</w:t>
            </w:r>
            <w:r>
              <w:rPr>
                <w:rFonts w:hint="eastAsia" w:ascii="仿宋_GB2312" w:hAnsi="仿宋_GB2312" w:eastAsia="仿宋_GB2312" w:cs="仿宋_GB2312"/>
                <w:color w:val="000000" w:themeColor="text1"/>
                <w:sz w:val="18"/>
                <w:szCs w:val="18"/>
                <w:lang w:eastAsia="zh-CN"/>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、《国务院办公厅关于推进公共资源配置领域政府信息公开的意见》</w:t>
            </w:r>
            <w:r>
              <w:rPr>
                <w:rFonts w:hint="eastAsia" w:ascii="仿宋_GB2312" w:hAnsi="仿宋_GB2312" w:eastAsia="仿宋_GB2312" w:cs="仿宋_GB2312"/>
                <w:sz w:val="18"/>
                <w:szCs w:val="18"/>
                <w:lang w:eastAsia="zh-CN"/>
              </w:rPr>
              <w:t>（国办发</w:t>
            </w:r>
            <w:r>
              <w:rPr>
                <w:rFonts w:hint="eastAsia" w:ascii="仿宋_GB2312" w:hAnsi="仿宋_GB2312" w:eastAsia="仿宋_GB2312" w:cs="仿宋_GB2312"/>
                <w:i w:val="0"/>
                <w:caps w:val="0"/>
                <w:color w:val="2B2B2B"/>
                <w:spacing w:val="0"/>
                <w:sz w:val="18"/>
                <w:szCs w:val="18"/>
              </w:rPr>
              <w:t>〔201</w:t>
            </w:r>
            <w:r>
              <w:rPr>
                <w:rFonts w:hint="eastAsia" w:ascii="仿宋_GB2312" w:hAnsi="仿宋_GB2312" w:eastAsia="仿宋_GB2312" w:cs="仿宋_GB2312"/>
                <w:i w:val="0"/>
                <w:caps w:val="0"/>
                <w:color w:val="2B2B2B"/>
                <w:spacing w:val="0"/>
                <w:sz w:val="18"/>
                <w:szCs w:val="18"/>
                <w:lang w:val="en-US" w:eastAsia="zh-CN"/>
              </w:rPr>
              <w:t>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000000" w:themeColor="text1"/>
                <w:sz w:val="18"/>
                <w:szCs w:val="18"/>
                <w14:textFill>
                  <w14:solidFill>
                    <w14:schemeClr w14:val="tx1"/>
                  </w14:solidFill>
                </w14:textFill>
              </w:rPr>
              <w:t xml:space="preserve">    </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r>
              <w:rPr>
                <w:rFonts w:hint="eastAsia" w:ascii="仿宋_GB2312" w:hAnsi="仿宋_GB2312" w:eastAsia="仿宋_GB2312" w:cs="仿宋_GB2312"/>
                <w:color w:val="000000" w:themeColor="text1"/>
                <w:sz w:val="18"/>
                <w:szCs w:val="18"/>
                <w14:textFill>
                  <w14:solidFill>
                    <w14:schemeClr w14:val="tx1"/>
                  </w14:solidFill>
                </w14:textFill>
              </w:rPr>
              <w:t xml:space="preserve">               </w:t>
            </w:r>
          </w:p>
        </w:tc>
        <w:tc>
          <w:tcPr>
            <w:tcW w:w="1271"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14</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公租房承租资格审核</w:t>
            </w:r>
          </w:p>
        </w:tc>
        <w:tc>
          <w:tcPr>
            <w:tcW w:w="1776"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申请受理；</w:t>
            </w:r>
            <w:r>
              <w:rPr>
                <w:rFonts w:hint="eastAsia" w:ascii="仿宋_GB2312" w:hAnsi="仿宋_GB2312" w:eastAsia="仿宋_GB2312" w:cs="仿宋_GB2312"/>
                <w:color w:val="000000" w:themeColor="text1"/>
                <w:sz w:val="18"/>
                <w:szCs w:val="18"/>
                <w14:textFill>
                  <w14:solidFill>
                    <w14:schemeClr w14:val="tx1"/>
                  </w14:solidFill>
                </w14:textFill>
              </w:rPr>
              <w:br w:type="textWrapping"/>
            </w:r>
            <w:r>
              <w:rPr>
                <w:rFonts w:hint="eastAsia" w:ascii="仿宋_GB2312" w:hAnsi="仿宋_GB2312" w:eastAsia="仿宋_GB2312" w:cs="仿宋_GB2312"/>
                <w:color w:val="000000" w:themeColor="text1"/>
                <w:sz w:val="18"/>
                <w:szCs w:val="18"/>
                <w14:textFill>
                  <w14:solidFill>
                    <w14:schemeClr w14:val="tx1"/>
                  </w14:solidFill>
                </w14:textFill>
              </w:rPr>
              <w:t>审核结果：申请对象姓名、身份证号(隐藏部分号码)、申请房源类型；</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公租房租赁补贴或租金减免审批</w:t>
            </w:r>
          </w:p>
        </w:tc>
        <w:tc>
          <w:tcPr>
            <w:tcW w:w="1776"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16</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经济适用住房购买资格审核</w:t>
            </w:r>
          </w:p>
        </w:tc>
        <w:tc>
          <w:tcPr>
            <w:tcW w:w="1776"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17</w:t>
            </w:r>
          </w:p>
        </w:tc>
        <w:tc>
          <w:tcPr>
            <w:tcW w:w="71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配给管理</w:t>
            </w: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房源信息</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项目名称；保障性住房类型；竣工日期；地址；住房套数；待分配套数；已分配套数；套型；面积；配租配售价格；分配日期等。</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sz w:val="18"/>
                <w:szCs w:val="18"/>
              </w:rPr>
              <w:t>《中华人民共和国政府信息公开条例》</w:t>
            </w:r>
            <w:r>
              <w:rPr>
                <w:rFonts w:hint="eastAsia" w:ascii="仿宋_GB2312" w:hAnsi="仿宋_GB2312" w:eastAsia="仿宋_GB2312" w:cs="仿宋_GB2312"/>
                <w:sz w:val="18"/>
                <w:szCs w:val="18"/>
                <w:lang w:val="en-US" w:eastAsia="zh-CN"/>
              </w:rPr>
              <w:t>(国务院令第711号）</w:t>
            </w:r>
            <w:r>
              <w:rPr>
                <w:rFonts w:hint="eastAsia" w:ascii="仿宋_GB2312" w:hAnsi="仿宋_GB2312" w:eastAsia="仿宋_GB2312" w:cs="仿宋_GB2312"/>
                <w:color w:val="000000" w:themeColor="text1"/>
                <w:sz w:val="18"/>
                <w:szCs w:val="18"/>
                <w14:textFill>
                  <w14:solidFill>
                    <w14:schemeClr w14:val="tx1"/>
                  </w14:solidFill>
                </w14:textFill>
              </w:rPr>
              <w:t>、《经济适用住房管理办</w:t>
            </w:r>
            <w:r>
              <w:rPr>
                <w:rFonts w:hint="eastAsia" w:ascii="仿宋_GB2312" w:hAnsi="仿宋_GB2312" w:eastAsia="仿宋_GB2312" w:cs="仿宋_GB2312"/>
                <w:color w:val="auto"/>
                <w:sz w:val="18"/>
                <w:szCs w:val="18"/>
                <w:lang w:val="en-US" w:eastAsia="zh-CN"/>
              </w:rPr>
              <w:t>法》（建住房〔2004〕77号）、《公共租赁住房管理办法》（住房和城乡建设部令第11号）、《住房和城乡建设部办公厅关于做好2012年住房保障信息公开工作的通知》（建办保〔2012〕20号）、《住房和城乡建设部办公厅关于进一步加强住房保障信息公开工作的通知》（建办保〔2019〕12号）、《国务院办公厅关于推进公共资源配置领域政府信息公</w:t>
            </w:r>
            <w:r>
              <w:rPr>
                <w:rFonts w:hint="eastAsia" w:ascii="仿宋_GB2312" w:hAnsi="仿宋_GB2312" w:eastAsia="仿宋_GB2312" w:cs="仿宋_GB2312"/>
                <w:color w:val="000000" w:themeColor="text1"/>
                <w:sz w:val="18"/>
                <w:szCs w:val="18"/>
                <w14:textFill>
                  <w14:solidFill>
                    <w14:schemeClr w14:val="tx1"/>
                  </w14:solidFill>
                </w14:textFill>
              </w:rPr>
              <w:t>开的意见》</w:t>
            </w:r>
            <w:r>
              <w:rPr>
                <w:rFonts w:hint="eastAsia" w:ascii="仿宋_GB2312" w:hAnsi="仿宋_GB2312" w:eastAsia="仿宋_GB2312" w:cs="仿宋_GB2312"/>
                <w:sz w:val="18"/>
                <w:szCs w:val="18"/>
                <w:lang w:eastAsia="zh-CN"/>
              </w:rPr>
              <w:t>（国办发</w:t>
            </w:r>
            <w:r>
              <w:rPr>
                <w:rFonts w:hint="eastAsia" w:ascii="仿宋_GB2312" w:hAnsi="仿宋_GB2312" w:eastAsia="仿宋_GB2312" w:cs="仿宋_GB2312"/>
                <w:i w:val="0"/>
                <w:caps w:val="0"/>
                <w:color w:val="2B2B2B"/>
                <w:spacing w:val="0"/>
                <w:sz w:val="18"/>
                <w:szCs w:val="18"/>
              </w:rPr>
              <w:t>〔201</w:t>
            </w:r>
            <w:r>
              <w:rPr>
                <w:rFonts w:hint="eastAsia" w:ascii="仿宋_GB2312" w:hAnsi="仿宋_GB2312" w:eastAsia="仿宋_GB2312" w:cs="仿宋_GB2312"/>
                <w:i w:val="0"/>
                <w:caps w:val="0"/>
                <w:color w:val="2B2B2B"/>
                <w:spacing w:val="0"/>
                <w:sz w:val="18"/>
                <w:szCs w:val="18"/>
                <w:lang w:val="en-US" w:eastAsia="zh-CN"/>
              </w:rPr>
              <w:t>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（贺</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八办发</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18</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选房或摇号公告</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公告名称；发布部门；发布日期；正文，包括时间、地点、流程、注意事项等。</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sz w:val="18"/>
                <w:szCs w:val="18"/>
              </w:rPr>
              <w:t>《中华人民共和国政府信息公开条例》</w:t>
            </w:r>
            <w:r>
              <w:rPr>
                <w:rFonts w:hint="eastAsia" w:ascii="仿宋_GB2312" w:hAnsi="仿宋_GB2312" w:eastAsia="仿宋_GB2312" w:cs="仿宋_GB2312"/>
                <w:sz w:val="18"/>
                <w:szCs w:val="18"/>
                <w:lang w:val="en-US" w:eastAsia="zh-CN"/>
              </w:rPr>
              <w:t>(国务院令第711号）</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sz w:val="18"/>
                <w:szCs w:val="18"/>
                <w:lang w:val="en-US" w:eastAsia="zh-CN"/>
              </w:rPr>
              <w:t>《经济适用住房管理办法》（建住房〔2004〕77号）、《公共租赁住房管理办法》（住房和城乡建设部令第11号）、《住房和城乡建设部办公厅关于做好2012年住房保障信息公开工作的通知》（建办保〔2012〕20号）、《住房和城乡建设部办公厅关于进一步加强住房保障信息公开工作的通知》（建办保〔2019〕12号）、《国务院办公厅关于推进公共资源配置领域政府信息公开的</w:t>
            </w:r>
            <w:r>
              <w:rPr>
                <w:rFonts w:hint="eastAsia" w:ascii="仿宋_GB2312" w:hAnsi="仿宋_GB2312" w:eastAsia="仿宋_GB2312" w:cs="仿宋_GB2312"/>
                <w:color w:val="000000" w:themeColor="text1"/>
                <w:sz w:val="18"/>
                <w:szCs w:val="18"/>
                <w14:textFill>
                  <w14:solidFill>
                    <w14:schemeClr w14:val="tx1"/>
                  </w14:solidFill>
                </w14:textFill>
              </w:rPr>
              <w:t>意见》</w:t>
            </w:r>
            <w:r>
              <w:rPr>
                <w:rFonts w:hint="eastAsia" w:ascii="仿宋_GB2312" w:hAnsi="仿宋_GB2312" w:eastAsia="仿宋_GB2312" w:cs="仿宋_GB2312"/>
                <w:sz w:val="18"/>
                <w:szCs w:val="18"/>
                <w:lang w:eastAsia="zh-CN"/>
              </w:rPr>
              <w:t>（国办发</w:t>
            </w:r>
            <w:r>
              <w:rPr>
                <w:rFonts w:hint="eastAsia" w:ascii="仿宋_GB2312" w:hAnsi="仿宋_GB2312" w:eastAsia="仿宋_GB2312" w:cs="仿宋_GB2312"/>
                <w:i w:val="0"/>
                <w:caps w:val="0"/>
                <w:color w:val="2B2B2B"/>
                <w:spacing w:val="0"/>
                <w:sz w:val="18"/>
                <w:szCs w:val="18"/>
              </w:rPr>
              <w:t>〔201</w:t>
            </w:r>
            <w:r>
              <w:rPr>
                <w:rFonts w:hint="eastAsia" w:ascii="仿宋_GB2312" w:hAnsi="仿宋_GB2312" w:eastAsia="仿宋_GB2312" w:cs="仿宋_GB2312"/>
                <w:i w:val="0"/>
                <w:caps w:val="0"/>
                <w:color w:val="2B2B2B"/>
                <w:spacing w:val="0"/>
                <w:sz w:val="18"/>
                <w:szCs w:val="18"/>
                <w:lang w:val="en-US" w:eastAsia="zh-CN"/>
              </w:rPr>
              <w:t>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p>
        </w:tc>
        <w:tc>
          <w:tcPr>
            <w:tcW w:w="1271"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19</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分配结果</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保障对象姓名；保障性住房类型；房号、面积、套型；所在建设项目名称等。</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20</w:t>
            </w:r>
          </w:p>
        </w:tc>
        <w:tc>
          <w:tcPr>
            <w:tcW w:w="715"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办理配租配售公告</w:t>
            </w:r>
          </w:p>
        </w:tc>
        <w:tc>
          <w:tcPr>
            <w:tcW w:w="1776"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公告名称；发布部门；发布日期；正文，包括时间、地点、流程、注意事项等。</w:t>
            </w:r>
          </w:p>
        </w:tc>
        <w:tc>
          <w:tcPr>
            <w:tcW w:w="63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21</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配后管理</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公租房资格定期审核</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年审或定期审核家庭信息，含保障对象编号、姓名、身份证号﹝隐藏部分号码﹞；配租房源；套型；面积；是否审核通过；未通过原因等。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auto"/>
                <w:sz w:val="18"/>
                <w:szCs w:val="18"/>
                <w:lang w:val="en-US" w:eastAsia="zh-CN"/>
              </w:rPr>
              <w:t>《公共租赁住房管理办法》（住房和城乡建设部令第11号）、</w:t>
            </w:r>
            <w:r>
              <w:rPr>
                <w:rFonts w:hint="eastAsia" w:ascii="仿宋_GB2312" w:hAnsi="仿宋_GB2312" w:eastAsia="仿宋_GB2312" w:cs="仿宋_GB2312"/>
                <w:color w:val="000000" w:themeColor="text1"/>
                <w:sz w:val="18"/>
                <w:szCs w:val="18"/>
                <w14:textFill>
                  <w14:solidFill>
                    <w14:schemeClr w14:val="tx1"/>
                  </w14:solidFill>
                </w14:textFill>
              </w:rPr>
              <w:t>《国务院办公厅关于推进公共资源配置领域政府信息公开的意见》</w:t>
            </w:r>
            <w:r>
              <w:rPr>
                <w:rFonts w:hint="eastAsia" w:ascii="仿宋_GB2312" w:hAnsi="仿宋_GB2312" w:eastAsia="仿宋_GB2312" w:cs="仿宋_GB2312"/>
                <w:sz w:val="18"/>
                <w:szCs w:val="18"/>
                <w:lang w:eastAsia="zh-CN"/>
              </w:rPr>
              <w:t>（国办发</w:t>
            </w:r>
            <w:r>
              <w:rPr>
                <w:rFonts w:hint="eastAsia" w:ascii="仿宋_GB2312" w:hAnsi="仿宋_GB2312" w:eastAsia="仿宋_GB2312" w:cs="仿宋_GB2312"/>
                <w:i w:val="0"/>
                <w:caps w:val="0"/>
                <w:color w:val="2B2B2B"/>
                <w:spacing w:val="0"/>
                <w:sz w:val="18"/>
                <w:szCs w:val="18"/>
              </w:rPr>
              <w:t>〔201</w:t>
            </w:r>
            <w:r>
              <w:rPr>
                <w:rFonts w:hint="eastAsia" w:ascii="仿宋_GB2312" w:hAnsi="仿宋_GB2312" w:eastAsia="仿宋_GB2312" w:cs="仿宋_GB2312"/>
                <w:i w:val="0"/>
                <w:caps w:val="0"/>
                <w:color w:val="2B2B2B"/>
                <w:spacing w:val="0"/>
                <w:sz w:val="18"/>
                <w:szCs w:val="18"/>
                <w:lang w:val="en-US" w:eastAsia="zh-CN"/>
              </w:rPr>
              <w:t>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22</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自愿退出</w:t>
            </w:r>
          </w:p>
        </w:tc>
        <w:tc>
          <w:tcPr>
            <w:tcW w:w="177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原保障对象姓名、身份证号（隐藏部分号码）；原租购项目名称、地址、类型、套型、面积等；原享受补贴面积、标准等。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restart"/>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auto"/>
                <w:sz w:val="18"/>
                <w:szCs w:val="18"/>
                <w:lang w:val="en-US" w:eastAsia="zh-CN"/>
              </w:rPr>
              <w:t>经济适用住房管理办法》（建住房〔2004〕77号）、《公共租赁住房管理办法》（住房和城乡建设部令第11号）、《住房和城乡建设部办公厅关于做好2012年住房保障信息公开工作的通知》（建办保〔2012〕20号）、《住房和城乡建设部办公厅关于进一步加强住房保障信息公开工作的通知》（建办保〔2019〕12号）、</w:t>
            </w:r>
            <w:r>
              <w:rPr>
                <w:rFonts w:hint="eastAsia" w:ascii="仿宋_GB2312" w:hAnsi="仿宋_GB2312" w:eastAsia="仿宋_GB2312" w:cs="仿宋_GB2312"/>
                <w:color w:val="000000" w:themeColor="text1"/>
                <w:sz w:val="18"/>
                <w:szCs w:val="18"/>
                <w14:textFill>
                  <w14:solidFill>
                    <w14:schemeClr w14:val="tx1"/>
                  </w14:solidFill>
                </w14:textFill>
              </w:rPr>
              <w:t>《国务院办公厅关于推进公共资源配置领域政府信息公开的意见》</w:t>
            </w:r>
            <w:r>
              <w:rPr>
                <w:rFonts w:hint="eastAsia" w:ascii="仿宋_GB2312" w:hAnsi="仿宋_GB2312" w:eastAsia="仿宋_GB2312" w:cs="仿宋_GB2312"/>
                <w:sz w:val="18"/>
                <w:szCs w:val="18"/>
                <w:lang w:eastAsia="zh-CN"/>
              </w:rPr>
              <w:t>（国办发</w:t>
            </w:r>
            <w:r>
              <w:rPr>
                <w:rFonts w:hint="eastAsia" w:ascii="仿宋_GB2312" w:hAnsi="仿宋_GB2312" w:eastAsia="仿宋_GB2312" w:cs="仿宋_GB2312"/>
                <w:i w:val="0"/>
                <w:caps w:val="0"/>
                <w:color w:val="2B2B2B"/>
                <w:spacing w:val="0"/>
                <w:sz w:val="18"/>
                <w:szCs w:val="18"/>
              </w:rPr>
              <w:t>〔201</w:t>
            </w:r>
            <w:r>
              <w:rPr>
                <w:rFonts w:hint="eastAsia" w:ascii="仿宋_GB2312" w:hAnsi="仿宋_GB2312" w:eastAsia="仿宋_GB2312" w:cs="仿宋_GB2312"/>
                <w:i w:val="0"/>
                <w:caps w:val="0"/>
                <w:color w:val="2B2B2B"/>
                <w:spacing w:val="0"/>
                <w:sz w:val="18"/>
                <w:szCs w:val="18"/>
                <w:lang w:val="en-US" w:eastAsia="zh-CN"/>
              </w:rPr>
              <w:t>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23</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到期退出</w:t>
            </w:r>
          </w:p>
        </w:tc>
        <w:tc>
          <w:tcPr>
            <w:tcW w:w="17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24</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不符合条件退出</w:t>
            </w:r>
          </w:p>
        </w:tc>
        <w:tc>
          <w:tcPr>
            <w:tcW w:w="17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25</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违规处罚退出</w:t>
            </w:r>
          </w:p>
        </w:tc>
        <w:tc>
          <w:tcPr>
            <w:tcW w:w="177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26</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配后管理</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租赁补贴发放</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保障对象姓名、身份证号（隐藏部分号码）；发放金额；发放年度、月份、日期；发放方式。</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restart"/>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《经济适用住房管理办法》</w:t>
            </w:r>
            <w:r>
              <w:rPr>
                <w:rFonts w:hint="eastAsia" w:ascii="仿宋_GB2312" w:hAnsi="仿宋_GB2312" w:eastAsia="仿宋_GB2312" w:cs="仿宋_GB2312"/>
                <w:sz w:val="18"/>
                <w:szCs w:val="18"/>
                <w:lang w:eastAsia="zh-CN"/>
              </w:rPr>
              <w:t>（建住房</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2004</w:t>
            </w:r>
            <w:r>
              <w:rPr>
                <w:rFonts w:hint="eastAsia" w:ascii="仿宋_GB2312" w:hAnsi="仿宋_GB2312" w:eastAsia="仿宋_GB2312" w:cs="仿宋_GB2312"/>
                <w:color w:val="auto"/>
                <w:sz w:val="18"/>
                <w:szCs w:val="18"/>
                <w:lang w:val="en-US" w:eastAsia="zh-CN"/>
              </w:rPr>
              <w:t>〕77号）、《公共租赁住房管理办法》（住房和城乡建设部令第11号）、《住房和城乡建设部办公厅关于做好2012年住房保障信息公开工作的通知》（建办保〔2012〕20号）、《住房和城乡建设部办公厅关于进一步加强住房保障信息公开工作的通知》（建办保〔2019〕12号）、《国务院办公厅关于推进公共资源配置领域政府信息公开的意见</w:t>
            </w:r>
            <w:r>
              <w:rPr>
                <w:rFonts w:hint="eastAsia" w:ascii="仿宋_GB2312" w:hAnsi="仿宋_GB2312" w:eastAsia="仿宋_GB2312" w:cs="仿宋_GB2312"/>
                <w:color w:val="000000" w:themeColor="text1"/>
                <w:sz w:val="18"/>
                <w:szCs w:val="18"/>
                <w14:textFill>
                  <w14:solidFill>
                    <w14:schemeClr w14:val="tx1"/>
                  </w14:solidFill>
                </w14:textFill>
              </w:rPr>
              <w:t>》</w:t>
            </w:r>
            <w:r>
              <w:rPr>
                <w:rFonts w:hint="eastAsia" w:ascii="仿宋_GB2312" w:hAnsi="仿宋_GB2312" w:eastAsia="仿宋_GB2312" w:cs="仿宋_GB2312"/>
                <w:sz w:val="18"/>
                <w:szCs w:val="18"/>
                <w:lang w:eastAsia="zh-CN"/>
              </w:rPr>
              <w:t>（国办发</w:t>
            </w:r>
            <w:r>
              <w:rPr>
                <w:rFonts w:hint="eastAsia" w:ascii="仿宋_GB2312" w:hAnsi="仿宋_GB2312" w:eastAsia="仿宋_GB2312" w:cs="仿宋_GB2312"/>
                <w:i w:val="0"/>
                <w:caps w:val="0"/>
                <w:color w:val="2B2B2B"/>
                <w:spacing w:val="0"/>
                <w:sz w:val="18"/>
                <w:szCs w:val="18"/>
              </w:rPr>
              <w:t>〔201</w:t>
            </w:r>
            <w:r>
              <w:rPr>
                <w:rFonts w:hint="eastAsia" w:ascii="仿宋_GB2312" w:hAnsi="仿宋_GB2312" w:eastAsia="仿宋_GB2312" w:cs="仿宋_GB2312"/>
                <w:i w:val="0"/>
                <w:caps w:val="0"/>
                <w:color w:val="2B2B2B"/>
                <w:spacing w:val="0"/>
                <w:sz w:val="18"/>
                <w:szCs w:val="18"/>
                <w:lang w:val="en-US" w:eastAsia="zh-CN"/>
              </w:rPr>
              <w:t>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27</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租金收取</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保障对象姓名、身份证号（隐藏部分号码）；应缴租金；实收租金；未足额收取原因；租金年度、月份；收取日期；收取方式。</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28</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租金减免</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保障对象姓名、身份证号（隐藏部分号码）；保障项目名称、类型、套型、面积；原应缴租金标准、现应缴租金标准。</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restart"/>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《经济适用住房管理</w:t>
            </w:r>
            <w:r>
              <w:rPr>
                <w:rFonts w:hint="eastAsia" w:ascii="仿宋_GB2312" w:hAnsi="仿宋_GB2312" w:eastAsia="仿宋_GB2312" w:cs="仿宋_GB2312"/>
                <w:color w:val="auto"/>
                <w:sz w:val="18"/>
                <w:szCs w:val="18"/>
                <w:lang w:val="en-US" w:eastAsia="zh-CN"/>
              </w:rPr>
              <w:t>办法》（建住房〔2004〕77号）、《公共租赁住房管理办法》（住房和城乡建设部令第11号）、《住房和城乡建设部办公厅关于做好2012年住房保障信息公开工作的通知》（建办保〔2012〕20号）、《住房和城乡建设部办公厅关于进一步加强住房保障信息公开工作的通知》（建办保〔2019〕12号）、《国务院办公厅关于推进公共资源配置领域政府信息</w:t>
            </w:r>
            <w:r>
              <w:rPr>
                <w:rFonts w:hint="eastAsia" w:ascii="仿宋_GB2312" w:hAnsi="仿宋_GB2312" w:eastAsia="仿宋_GB2312" w:cs="仿宋_GB2312"/>
                <w:color w:val="000000" w:themeColor="text1"/>
                <w:sz w:val="18"/>
                <w:szCs w:val="18"/>
                <w14:textFill>
                  <w14:solidFill>
                    <w14:schemeClr w14:val="tx1"/>
                  </w14:solidFill>
                </w14:textFill>
              </w:rPr>
              <w:t>公开的意见》</w:t>
            </w:r>
            <w:r>
              <w:rPr>
                <w:rFonts w:hint="eastAsia" w:ascii="仿宋_GB2312" w:hAnsi="仿宋_GB2312" w:eastAsia="仿宋_GB2312" w:cs="仿宋_GB2312"/>
                <w:sz w:val="18"/>
                <w:szCs w:val="18"/>
                <w:lang w:eastAsia="zh-CN"/>
              </w:rPr>
              <w:t>（国办发</w:t>
            </w:r>
            <w:r>
              <w:rPr>
                <w:rFonts w:hint="eastAsia" w:ascii="仿宋_GB2312" w:hAnsi="仿宋_GB2312" w:eastAsia="仿宋_GB2312" w:cs="仿宋_GB2312"/>
                <w:i w:val="0"/>
                <w:caps w:val="0"/>
                <w:color w:val="2B2B2B"/>
                <w:spacing w:val="0"/>
                <w:sz w:val="18"/>
                <w:szCs w:val="18"/>
              </w:rPr>
              <w:t>〔201</w:t>
            </w:r>
            <w:r>
              <w:rPr>
                <w:rFonts w:hint="eastAsia" w:ascii="仿宋_GB2312" w:hAnsi="仿宋_GB2312" w:eastAsia="仿宋_GB2312" w:cs="仿宋_GB2312"/>
                <w:i w:val="0"/>
                <w:caps w:val="0"/>
                <w:color w:val="2B2B2B"/>
                <w:spacing w:val="0"/>
                <w:sz w:val="18"/>
                <w:szCs w:val="18"/>
                <w:lang w:val="en-US" w:eastAsia="zh-CN"/>
              </w:rPr>
              <w:t>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                                      ■政府网站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29</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腾退管理</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腾退对象；腾退日期；腾退原因；实退租金。</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0</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保障性住房调整</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保障对象姓名、身份证号（隐藏部分号码）；调整前和调整后保障项目名称、类型、套型、面积等；不予调整原因。</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配后管理</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运营承接主体管理</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单位名称；获取运营资格方式；运营承接主体统一社会信用代码；负责人姓名；办公地址、联系电话；注册资金；服务范围；监督考核情况等。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《经济适用住房管理办法》</w:t>
            </w:r>
            <w:r>
              <w:rPr>
                <w:rFonts w:hint="eastAsia" w:ascii="仿宋_GB2312" w:hAnsi="仿宋_GB2312" w:eastAsia="仿宋_GB2312" w:cs="仿宋_GB2312"/>
                <w:sz w:val="18"/>
                <w:szCs w:val="18"/>
                <w:lang w:eastAsia="zh-CN"/>
              </w:rPr>
              <w:t>（建住房</w:t>
            </w:r>
            <w:r>
              <w:rPr>
                <w:rFonts w:hint="eastAsia" w:ascii="仿宋_GB2312" w:hAnsi="仿宋_GB2312" w:eastAsia="仿宋_GB2312" w:cs="仿宋_GB2312"/>
                <w:color w:val="auto"/>
                <w:sz w:val="18"/>
                <w:szCs w:val="18"/>
                <w:lang w:val="en-US" w:eastAsia="zh-CN"/>
              </w:rPr>
              <w:t>〔2004〕77号）、《公共租赁住房管理办法》（住房和城乡建设部令第11号）、《国务院办公厅关于推进公共资源配置领域政府信息公开的意见》（国发〔2016〕55号）、《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2</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办事指南</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申请保障</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申请条件；申请所需材料及范本；申请流程和办理时限；申请受理（办理）机构；受理地点；咨询电话、监督电话等。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restart"/>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《关于全面推进政务公开工作的意见》</w:t>
            </w:r>
            <w:r>
              <w:rPr>
                <w:rFonts w:hint="eastAsia" w:ascii="仿宋_GB2312" w:hAnsi="仿宋_GB2312" w:eastAsia="仿宋_GB2312" w:cs="仿宋_GB2312"/>
                <w:sz w:val="18"/>
                <w:szCs w:val="18"/>
                <w:lang w:eastAsia="zh-CN"/>
              </w:rPr>
              <w:t>（中办发</w:t>
            </w:r>
            <w:r>
              <w:rPr>
                <w:rFonts w:hint="eastAsia" w:ascii="仿宋_GB2312" w:hAnsi="仿宋_GB2312" w:eastAsia="仿宋_GB2312" w:cs="仿宋_GB2312"/>
                <w:i w:val="0"/>
                <w:caps w:val="0"/>
                <w:color w:val="2B2B2B"/>
                <w:spacing w:val="0"/>
                <w:sz w:val="18"/>
                <w:szCs w:val="18"/>
              </w:rPr>
              <w:t>〔2016〕8号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000000" w:themeColor="text1"/>
                <w:sz w:val="18"/>
                <w:szCs w:val="18"/>
                <w14:textFill>
                  <w14:solidFill>
                    <w14:schemeClr w14:val="tx1"/>
                  </w14:solidFill>
                </w14:textFill>
              </w:rPr>
              <w:t>、《国务院关于加快推进“互联网+政务服务”工作的指导意见》</w:t>
            </w:r>
            <w:r>
              <w:rPr>
                <w:rFonts w:hint="eastAsia" w:ascii="仿宋_GB2312" w:hAnsi="仿宋_GB2312" w:eastAsia="仿宋_GB2312" w:cs="仿宋_GB2312"/>
                <w:sz w:val="18"/>
                <w:szCs w:val="18"/>
                <w:lang w:eastAsia="zh-CN"/>
              </w:rPr>
              <w:t>（国发</w:t>
            </w:r>
            <w:r>
              <w:rPr>
                <w:rFonts w:hint="eastAsia" w:ascii="仿宋_GB2312" w:hAnsi="仿宋_GB2312" w:eastAsia="仿宋_GB2312" w:cs="仿宋_GB2312"/>
                <w:i w:val="0"/>
                <w:caps w:val="0"/>
                <w:color w:val="2B2B2B"/>
                <w:spacing w:val="0"/>
                <w:sz w:val="18"/>
                <w:szCs w:val="18"/>
              </w:rPr>
              <w:t>〔2016〕</w:t>
            </w:r>
            <w:r>
              <w:rPr>
                <w:rFonts w:hint="eastAsia" w:ascii="仿宋_GB2312" w:hAnsi="仿宋_GB2312" w:eastAsia="仿宋_GB2312" w:cs="仿宋_GB2312"/>
                <w:i w:val="0"/>
                <w:caps w:val="0"/>
                <w:color w:val="2B2B2B"/>
                <w:spacing w:val="0"/>
                <w:sz w:val="18"/>
                <w:szCs w:val="18"/>
                <w:lang w:val="en-US" w:eastAsia="zh-CN"/>
              </w:rPr>
              <w:t>55</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申请租金减免</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申请所需材料及范本；申请流程和办理时限；申请受理（办理）机构；受理地点；咨询电话、监督电话等。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办事指南</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缴纳租金</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租金标准；缴纳方式、时限；受理（办理）机构；咨询电话、监督电话等。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restart"/>
            <w:vAlign w:val="center"/>
          </w:tcPr>
          <w:p>
            <w:pPr>
              <w:widowControl/>
              <w:spacing w:line="32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《关于全面推进政务公开工作的意见》</w:t>
            </w:r>
            <w:r>
              <w:rPr>
                <w:rFonts w:hint="eastAsia" w:ascii="仿宋_GB2312" w:hAnsi="仿宋_GB2312" w:eastAsia="仿宋_GB2312" w:cs="仿宋_GB2312"/>
                <w:sz w:val="18"/>
                <w:szCs w:val="18"/>
                <w:lang w:eastAsia="zh-CN"/>
              </w:rPr>
              <w:t>（中办发</w:t>
            </w:r>
            <w:r>
              <w:rPr>
                <w:rFonts w:hint="eastAsia" w:ascii="仿宋_GB2312" w:hAnsi="仿宋_GB2312" w:eastAsia="仿宋_GB2312" w:cs="仿宋_GB2312"/>
                <w:i w:val="0"/>
                <w:caps w:val="0"/>
                <w:color w:val="2B2B2B"/>
                <w:spacing w:val="0"/>
                <w:sz w:val="18"/>
                <w:szCs w:val="18"/>
              </w:rPr>
              <w:t>〔2016〕8号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000000" w:themeColor="text1"/>
                <w:sz w:val="18"/>
                <w:szCs w:val="18"/>
                <w14:textFill>
                  <w14:solidFill>
                    <w14:schemeClr w14:val="tx1"/>
                  </w14:solidFill>
                </w14:textFill>
              </w:rPr>
              <w:t>、《国务院关于加快推进“互联网+政务服务”工作的指导意见》</w:t>
            </w:r>
            <w:r>
              <w:rPr>
                <w:rFonts w:hint="eastAsia" w:ascii="仿宋_GB2312" w:hAnsi="仿宋_GB2312" w:eastAsia="仿宋_GB2312" w:cs="仿宋_GB2312"/>
                <w:sz w:val="18"/>
                <w:szCs w:val="18"/>
                <w:lang w:eastAsia="zh-CN"/>
              </w:rPr>
              <w:t>（国发</w:t>
            </w:r>
            <w:r>
              <w:rPr>
                <w:rFonts w:hint="eastAsia" w:ascii="仿宋_GB2312" w:hAnsi="仿宋_GB2312" w:eastAsia="仿宋_GB2312" w:cs="仿宋_GB2312"/>
                <w:i w:val="0"/>
                <w:caps w:val="0"/>
                <w:color w:val="2B2B2B"/>
                <w:spacing w:val="0"/>
                <w:sz w:val="18"/>
                <w:szCs w:val="18"/>
              </w:rPr>
              <w:t>〔2016〕</w:t>
            </w:r>
            <w:r>
              <w:rPr>
                <w:rFonts w:hint="eastAsia" w:ascii="仿宋_GB2312" w:hAnsi="仿宋_GB2312" w:eastAsia="仿宋_GB2312" w:cs="仿宋_GB2312"/>
                <w:i w:val="0"/>
                <w:caps w:val="0"/>
                <w:color w:val="2B2B2B"/>
                <w:spacing w:val="0"/>
                <w:sz w:val="18"/>
                <w:szCs w:val="18"/>
                <w:lang w:val="en-US" w:eastAsia="zh-CN"/>
              </w:rPr>
              <w:t>55</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5</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保障性住房调换</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申请所需材料及范本；申请方式、流程；申请受理（办理）机构；受理地点；咨询电话、监督电话等。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自愿退出</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申请所需材料及范本；申请方式、流程；申请受理（办理）机构；受理地点；咨询电话、监督电话等。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7</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政策解读</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本级政策解读</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解读主体；解读内容；解读方式；解读时间等。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2" w:hRule="atLeas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38</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回应关切</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主动回应</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公众提出的意见建议及回复情况；公开突发事件应对情况等。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39</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回应关切</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互动回应</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在收集分析研判舆情的基础上，针对舆论关注的焦点、热点和关键问题的互动回应内容。</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restart"/>
            <w:vAlign w:val="center"/>
          </w:tcPr>
          <w:p>
            <w:pPr>
              <w:widowControl/>
              <w:spacing w:line="320" w:lineRule="exact"/>
              <w:rPr>
                <w:rFonts w:hint="eastAsia" w:ascii="仿宋_GB2312" w:hAnsi="仿宋_GB2312" w:eastAsia="仿宋_GB2312" w:cs="仿宋_GB2312"/>
                <w:color w:val="auto"/>
                <w:sz w:val="18"/>
                <w:szCs w:val="18"/>
              </w:rPr>
            </w:pPr>
            <w:r>
              <w:rPr>
                <w:rFonts w:hint="eastAsia" w:ascii="仿宋_GB2312" w:hAnsi="仿宋_GB2312" w:eastAsia="仿宋_GB2312" w:cs="仿宋_GB2312"/>
                <w:sz w:val="18"/>
                <w:szCs w:val="18"/>
              </w:rPr>
              <w:t>《关于全面推进政务公开工作的意见》</w:t>
            </w:r>
            <w:r>
              <w:rPr>
                <w:rFonts w:hint="eastAsia" w:ascii="仿宋_GB2312" w:hAnsi="仿宋_GB2312" w:eastAsia="仿宋_GB2312" w:cs="仿宋_GB2312"/>
                <w:sz w:val="18"/>
                <w:szCs w:val="18"/>
                <w:lang w:eastAsia="zh-CN"/>
              </w:rPr>
              <w:t>（中办发</w:t>
            </w:r>
            <w:r>
              <w:rPr>
                <w:rFonts w:hint="eastAsia" w:ascii="仿宋_GB2312" w:hAnsi="仿宋_GB2312" w:eastAsia="仿宋_GB2312" w:cs="仿宋_GB2312"/>
                <w:i w:val="0"/>
                <w:caps w:val="0"/>
                <w:color w:val="2B2B2B"/>
                <w:spacing w:val="0"/>
                <w:sz w:val="18"/>
                <w:szCs w:val="18"/>
              </w:rPr>
              <w:t>〔2016〕8号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000000" w:themeColor="text1"/>
                <w:sz w:val="18"/>
                <w:szCs w:val="18"/>
                <w14:textFill>
                  <w14:solidFill>
                    <w14:schemeClr w14:val="tx1"/>
                  </w14:solidFill>
                </w14:textFill>
              </w:rPr>
              <w:t>、《国务院办公厅关于推进公共资源配置领域政府信息公开的意见》</w:t>
            </w:r>
            <w:r>
              <w:rPr>
                <w:rFonts w:hint="eastAsia" w:ascii="仿宋_GB2312" w:hAnsi="仿宋_GB2312" w:eastAsia="仿宋_GB2312" w:cs="仿宋_GB2312"/>
                <w:sz w:val="18"/>
                <w:szCs w:val="18"/>
                <w:lang w:eastAsia="zh-CN"/>
              </w:rPr>
              <w:t>（国办发</w:t>
            </w:r>
            <w:r>
              <w:rPr>
                <w:rFonts w:hint="eastAsia" w:ascii="仿宋_GB2312" w:hAnsi="仿宋_GB2312" w:eastAsia="仿宋_GB2312" w:cs="仿宋_GB2312"/>
                <w:i w:val="0"/>
                <w:caps w:val="0"/>
                <w:color w:val="2B2B2B"/>
                <w:spacing w:val="0"/>
                <w:sz w:val="18"/>
                <w:szCs w:val="18"/>
              </w:rPr>
              <w:t>〔201</w:t>
            </w:r>
            <w:r>
              <w:rPr>
                <w:rFonts w:hint="eastAsia" w:ascii="仿宋_GB2312" w:hAnsi="仿宋_GB2312" w:eastAsia="仿宋_GB2312" w:cs="仿宋_GB2312"/>
                <w:i w:val="0"/>
                <w:caps w:val="0"/>
                <w:color w:val="2B2B2B"/>
                <w:spacing w:val="0"/>
                <w:sz w:val="18"/>
                <w:szCs w:val="18"/>
                <w:lang w:val="en-US" w:eastAsia="zh-CN"/>
              </w:rPr>
              <w:t>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2B2B2B"/>
                <w:spacing w:val="0"/>
                <w:sz w:val="18"/>
                <w:szCs w:val="18"/>
                <w:lang w:val="en-US" w:eastAsia="zh-CN"/>
              </w:rPr>
              <w:t>97</w:t>
            </w:r>
            <w:r>
              <w:rPr>
                <w:rFonts w:hint="eastAsia" w:ascii="仿宋_GB2312" w:hAnsi="仿宋_GB2312" w:eastAsia="仿宋_GB2312" w:cs="仿宋_GB2312"/>
                <w:i w:val="0"/>
                <w:caps w:val="0"/>
                <w:color w:val="2B2B2B"/>
                <w:spacing w:val="0"/>
                <w:sz w:val="18"/>
                <w:szCs w:val="18"/>
              </w:rPr>
              <w:t>号</w:t>
            </w:r>
            <w:r>
              <w:rPr>
                <w:rFonts w:hint="eastAsia" w:ascii="仿宋_GB2312" w:hAnsi="仿宋_GB2312" w:eastAsia="仿宋_GB2312" w:cs="仿宋_GB2312"/>
                <w:i w:val="0"/>
                <w:caps w:val="0"/>
                <w:color w:val="2B2B2B"/>
                <w:spacing w:val="0"/>
                <w:sz w:val="18"/>
                <w:szCs w:val="18"/>
                <w:lang w:eastAsia="zh-CN"/>
              </w:rPr>
              <w:t>）</w:t>
            </w:r>
            <w:r>
              <w:rPr>
                <w:rFonts w:hint="eastAsia" w:ascii="仿宋_GB2312" w:hAnsi="仿宋_GB2312" w:eastAsia="仿宋_GB2312" w:cs="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w:t>
            </w:r>
            <w:r>
              <w:rPr>
                <w:rFonts w:hint="eastAsia" w:ascii="仿宋_GB2312" w:hAnsi="仿宋_GB2312" w:eastAsia="仿宋_GB2312" w:cs="仿宋_GB2312"/>
                <w:i w:val="0"/>
                <w:caps w:val="0"/>
                <w:color w:val="2B2B2B"/>
                <w:spacing w:val="0"/>
                <w:sz w:val="18"/>
                <w:szCs w:val="18"/>
              </w:rPr>
              <w:t>〕</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13号）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信息形成（变更）20个工作日内</w:t>
            </w:r>
          </w:p>
        </w:tc>
        <w:tc>
          <w:tcPr>
            <w:tcW w:w="14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xml:space="preserve">■政府网站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52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　</w:t>
            </w:r>
          </w:p>
        </w:tc>
        <w:tc>
          <w:tcPr>
            <w:tcW w:w="46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40</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评价结果</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上级评价、表彰情况</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上级对本地区保障性住房领域年度工作完成情况的评价、通报、排名；获上级表彰、入围上级推广示范情况等。</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4</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1</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社会评价情况</w:t>
            </w:r>
          </w:p>
        </w:tc>
        <w:tc>
          <w:tcPr>
            <w:tcW w:w="1776"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公众对保障性住房工作满意度评价。</w:t>
            </w:r>
          </w:p>
        </w:tc>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区房改办</w:t>
            </w:r>
          </w:p>
        </w:tc>
        <w:tc>
          <w:tcPr>
            <w:tcW w:w="4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1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52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46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p>
        </w:tc>
      </w:tr>
    </w:tbl>
    <w:p>
      <w:pPr>
        <w:keepNext/>
        <w:keepLines/>
        <w:pageBreakBefore w:val="0"/>
        <w:widowControl w:val="0"/>
        <w:kinsoku/>
        <w:wordWrap/>
        <w:overflowPunct/>
        <w:topLinePunct w:val="0"/>
        <w:autoSpaceDE/>
        <w:autoSpaceDN/>
        <w:bidi w:val="0"/>
        <w:adjustRightInd/>
        <w:snapToGrid/>
        <w:spacing w:before="0" w:after="0" w:line="560" w:lineRule="exact"/>
        <w:ind w:firstLine="900" w:firstLineChars="500"/>
        <w:jc w:val="both"/>
        <w:textAlignment w:val="auto"/>
        <w:outlineLvl w:val="9"/>
        <w:rPr>
          <w:rFonts w:hint="eastAsia" w:ascii="仿宋_GB2312" w:hAnsi="仿宋_GB2312" w:eastAsia="仿宋_GB2312" w:cs="仿宋_GB2312"/>
          <w:b w:val="0"/>
          <w:bCs w:val="0"/>
          <w:color w:val="auto"/>
          <w:sz w:val="18"/>
          <w:szCs w:val="18"/>
        </w:rPr>
      </w:pPr>
    </w:p>
    <w:p>
      <w:pPr>
        <w:pStyle w:val="2"/>
        <w:rPr>
          <w:rFonts w:hint="eastAsia" w:ascii="仿宋_GB2312" w:hAnsi="仿宋_GB2312" w:eastAsia="仿宋_GB2312" w:cs="仿宋_GB2312"/>
          <w:b w:val="0"/>
          <w:bCs w:val="0"/>
          <w:color w:val="auto"/>
          <w:sz w:val="18"/>
          <w:szCs w:val="18"/>
        </w:rPr>
      </w:pPr>
    </w:p>
    <w:p>
      <w:pPr>
        <w:rPr>
          <w:rFonts w:hint="eastAsia" w:ascii="仿宋_GB2312" w:hAnsi="仿宋_GB2312" w:eastAsia="仿宋_GB2312" w:cs="仿宋_GB2312"/>
          <w:sz w:val="18"/>
          <w:szCs w:val="18"/>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B302A"/>
    <w:rsid w:val="00CA5588"/>
    <w:rsid w:val="01235ECE"/>
    <w:rsid w:val="035C1A20"/>
    <w:rsid w:val="04D00E4F"/>
    <w:rsid w:val="04EB21A3"/>
    <w:rsid w:val="05633B32"/>
    <w:rsid w:val="065670BE"/>
    <w:rsid w:val="06EF3BBB"/>
    <w:rsid w:val="070A4DC3"/>
    <w:rsid w:val="07A457C4"/>
    <w:rsid w:val="09A1320C"/>
    <w:rsid w:val="0B01177D"/>
    <w:rsid w:val="0F4B1539"/>
    <w:rsid w:val="12E71FD9"/>
    <w:rsid w:val="13632165"/>
    <w:rsid w:val="18994F66"/>
    <w:rsid w:val="1A0B302A"/>
    <w:rsid w:val="1DCA46C2"/>
    <w:rsid w:val="1E281593"/>
    <w:rsid w:val="1E8A1990"/>
    <w:rsid w:val="1F60231D"/>
    <w:rsid w:val="200F7C90"/>
    <w:rsid w:val="21FA7AE9"/>
    <w:rsid w:val="22071B3B"/>
    <w:rsid w:val="223841F4"/>
    <w:rsid w:val="224A3767"/>
    <w:rsid w:val="26872EA4"/>
    <w:rsid w:val="268D2238"/>
    <w:rsid w:val="270F440B"/>
    <w:rsid w:val="2B101F2D"/>
    <w:rsid w:val="2CB8299C"/>
    <w:rsid w:val="2DC12CE2"/>
    <w:rsid w:val="30DB208A"/>
    <w:rsid w:val="30EB3233"/>
    <w:rsid w:val="31DF719C"/>
    <w:rsid w:val="33150B1C"/>
    <w:rsid w:val="36B30B29"/>
    <w:rsid w:val="372837F6"/>
    <w:rsid w:val="372F5487"/>
    <w:rsid w:val="38600599"/>
    <w:rsid w:val="3DDF7255"/>
    <w:rsid w:val="40D74A07"/>
    <w:rsid w:val="42E66C42"/>
    <w:rsid w:val="43B84B61"/>
    <w:rsid w:val="457E423C"/>
    <w:rsid w:val="46530DDA"/>
    <w:rsid w:val="46D56526"/>
    <w:rsid w:val="47306BB6"/>
    <w:rsid w:val="48127B99"/>
    <w:rsid w:val="495336E7"/>
    <w:rsid w:val="4A7770D7"/>
    <w:rsid w:val="4ACE6118"/>
    <w:rsid w:val="4BA3441D"/>
    <w:rsid w:val="4E437210"/>
    <w:rsid w:val="4F1D6582"/>
    <w:rsid w:val="50054F04"/>
    <w:rsid w:val="503C1EA5"/>
    <w:rsid w:val="50E85A2A"/>
    <w:rsid w:val="51D63132"/>
    <w:rsid w:val="52263F9C"/>
    <w:rsid w:val="52F72332"/>
    <w:rsid w:val="530E6257"/>
    <w:rsid w:val="545B4C0F"/>
    <w:rsid w:val="55FE5C33"/>
    <w:rsid w:val="59E32FF1"/>
    <w:rsid w:val="5B41166C"/>
    <w:rsid w:val="5B8D0E2E"/>
    <w:rsid w:val="5E3670CB"/>
    <w:rsid w:val="5E4030CF"/>
    <w:rsid w:val="612060ED"/>
    <w:rsid w:val="66515ECF"/>
    <w:rsid w:val="666910BB"/>
    <w:rsid w:val="67002941"/>
    <w:rsid w:val="67A11BAF"/>
    <w:rsid w:val="68705816"/>
    <w:rsid w:val="68A3649D"/>
    <w:rsid w:val="69FB513A"/>
    <w:rsid w:val="6A7F4116"/>
    <w:rsid w:val="6EFC7191"/>
    <w:rsid w:val="733D3545"/>
    <w:rsid w:val="7BC82C6B"/>
    <w:rsid w:val="7DAD67EF"/>
    <w:rsid w:val="7E6C5545"/>
    <w:rsid w:val="7E8C2CCF"/>
    <w:rsid w:val="7ED8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2020-12-10T09:14:00Z</dcterms:created>
  <dc:creator>雨夜聆风</dc:creator>
  <cp:lastModifiedBy>Administrator</cp:lastModifiedBy>
  <dcterms:modified xsi:type="dcterms:W3CDTF">2023-05-23T08:34:02Z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